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10"/>
        </w:tabs>
        <w:rPr>
          <w:rFonts w:ascii="Times New Roman" w:hAnsi="Times New Roman" w:eastAsia="方正小标宋简体"/>
          <w:color w:val="FF0000"/>
          <w:sz w:val="32"/>
          <w:szCs w:val="32"/>
        </w:rPr>
      </w:pPr>
    </w:p>
    <w:p>
      <w:pPr>
        <w:tabs>
          <w:tab w:val="left" w:pos="4410"/>
        </w:tabs>
        <w:rPr>
          <w:rFonts w:ascii="Times New Roman" w:hAnsi="Times New Roman" w:eastAsia="方正小标宋简体"/>
          <w:color w:val="FF0000"/>
          <w:sz w:val="32"/>
          <w:szCs w:val="32"/>
        </w:rPr>
      </w:pPr>
    </w:p>
    <w:p>
      <w:pPr>
        <w:rPr>
          <w:rFonts w:ascii="Times New Roman" w:hAnsi="Times New Roman" w:eastAsia="仿宋_GB2312"/>
          <w:color w:val="000000"/>
          <w:sz w:val="52"/>
          <w:szCs w:val="52"/>
        </w:rPr>
      </w:pPr>
    </w:p>
    <w:p>
      <w:pPr>
        <w:jc w:val="center"/>
        <w:rPr>
          <w:rFonts w:ascii="Times New Roman" w:hAnsi="Times New Roman" w:eastAsia="楷体_GB2312"/>
          <w:color w:val="000000"/>
          <w:sz w:val="32"/>
        </w:rPr>
      </w:pPr>
      <w:r>
        <w:rPr>
          <w:rFonts w:ascii="Times New Roman" w:hAnsi="Times New Roman" w:eastAsia="仿宋_GB2312"/>
          <w:color w:val="000000"/>
          <w:sz w:val="32"/>
        </w:rPr>
        <w:t>昆生环复〔2026〕</w:t>
      </w:r>
      <w:r>
        <w:rPr>
          <w:rFonts w:hint="eastAsia" w:ascii="Times New Roman" w:hAnsi="Times New Roman" w:eastAsia="仿宋_GB2312"/>
          <w:color w:val="000000"/>
          <w:sz w:val="32"/>
        </w:rPr>
        <w:t>5</w:t>
      </w:r>
      <w:r>
        <w:rPr>
          <w:rFonts w:ascii="Times New Roman" w:hAnsi="Times New Roman" w:eastAsia="仿宋_GB2312"/>
          <w:color w:val="000000"/>
          <w:sz w:val="32"/>
        </w:rPr>
        <w:t>-</w:t>
      </w:r>
      <w:r>
        <w:rPr>
          <w:rFonts w:hint="eastAsia" w:ascii="Times New Roman" w:hAnsi="Times New Roman" w:eastAsia="仿宋_GB2312"/>
          <w:color w:val="000000"/>
          <w:sz w:val="32"/>
        </w:rPr>
        <w:t>3</w:t>
      </w:r>
      <w:r>
        <w:rPr>
          <w:rFonts w:ascii="Times New Roman" w:hAnsi="Times New Roman" w:eastAsia="仿宋_GB2312"/>
          <w:color w:val="000000"/>
          <w:sz w:val="32"/>
        </w:rPr>
        <w:t>号</w:t>
      </w:r>
    </w:p>
    <w:p>
      <w:pPr>
        <w:jc w:val="center"/>
        <w:rPr>
          <w:rFonts w:ascii="Times New Roman" w:hAnsi="Times New Roman" w:eastAsia="仿宋_GB2312"/>
          <w:color w:val="000000"/>
          <w:sz w:val="32"/>
        </w:rPr>
      </w:pPr>
    </w:p>
    <w:p>
      <w:pPr>
        <w:rPr>
          <w:rFonts w:ascii="Times New Roman" w:hAnsi="Times New Roman"/>
          <w:sz w:val="32"/>
          <w:szCs w:val="32"/>
        </w:rPr>
      </w:pPr>
    </w:p>
    <w:p>
      <w:pPr>
        <w:suppressAutoHyphens/>
        <w:spacing w:line="700" w:lineRule="exact"/>
        <w:jc w:val="center"/>
        <w:rPr>
          <w:rFonts w:ascii="Times New Roman" w:hAnsi="Times New Roman" w:eastAsia="方正小标宋简体"/>
          <w:sz w:val="44"/>
          <w:szCs w:val="44"/>
        </w:rPr>
      </w:pPr>
      <w:r>
        <w:rPr>
          <w:rFonts w:ascii="方正小标宋简体" w:hAnsi="方正小标宋简体" w:eastAsia="方正小标宋简体"/>
          <w:sz w:val="44"/>
          <w:szCs w:val="44"/>
        </w:rPr>
        <w:t>昆明市生态环境局</w:t>
      </w:r>
    </w:p>
    <w:p>
      <w:pPr>
        <w:suppressAutoHyphens/>
        <w:spacing w:line="700" w:lineRule="exact"/>
        <w:jc w:val="center"/>
        <w:rPr>
          <w:rFonts w:ascii="Times New Roman" w:hAnsi="Times New Roman" w:eastAsia="方正小标宋简体"/>
          <w:sz w:val="44"/>
          <w:szCs w:val="44"/>
        </w:rPr>
      </w:pPr>
      <w:r>
        <w:rPr>
          <w:rFonts w:ascii="方正小标宋简体" w:hAnsi="方正小标宋简体" w:eastAsia="方正小标宋简体"/>
          <w:sz w:val="44"/>
          <w:szCs w:val="44"/>
        </w:rPr>
        <w:t>关于《花渔沟上游片区防洪能力及水环境提升工程环境影响报告表》的批复</w:t>
      </w:r>
    </w:p>
    <w:p>
      <w:pPr>
        <w:suppressAutoHyphens/>
        <w:spacing w:line="700" w:lineRule="exact"/>
        <w:rPr>
          <w:rFonts w:ascii="Times New Roman" w:hAnsi="Times New Roman"/>
          <w:color w:val="FF0000"/>
          <w:sz w:val="32"/>
          <w:szCs w:val="32"/>
        </w:rPr>
      </w:pPr>
      <w:r>
        <w:rPr>
          <w:rFonts w:ascii="Times New Roman" w:hAnsi="Times New Roman"/>
          <w:color w:val="FF0000"/>
          <w:sz w:val="32"/>
          <w:szCs w:val="32"/>
        </w:rPr>
        <w:t xml:space="preserve"> </w:t>
      </w:r>
    </w:p>
    <w:p>
      <w:pPr>
        <w:suppressAutoHyphens/>
        <w:autoSpaceDE w:val="0"/>
        <w:spacing w:line="570" w:lineRule="exact"/>
        <w:rPr>
          <w:rFonts w:ascii="Times New Roman" w:hAnsi="Times New Roman" w:eastAsia="仿宋_GB2312"/>
          <w:sz w:val="32"/>
          <w:szCs w:val="32"/>
        </w:rPr>
      </w:pPr>
      <w:r>
        <w:rPr>
          <w:rFonts w:ascii="仿宋_GB2312" w:hAnsi="Times New Roman" w:eastAsia="仿宋_GB2312"/>
          <w:sz w:val="32"/>
          <w:szCs w:val="32"/>
        </w:rPr>
        <w:t>昆明市盘龙区水务局：</w:t>
      </w:r>
    </w:p>
    <w:p>
      <w:pPr>
        <w:suppressAutoHyphens/>
        <w:autoSpaceDE w:val="0"/>
        <w:spacing w:line="57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你单位委托云南十诚环保科技有限公司编制的《花渔沟上游片区防洪能力及水环境提升工程环境影响报告表》（以下简称《报告表》，项目代码：</w:t>
      </w:r>
      <w:r>
        <w:rPr>
          <w:rFonts w:ascii="Times New Roman" w:hAnsi="Times New Roman" w:eastAsia="仿宋_GB2312"/>
          <w:sz w:val="32"/>
          <w:szCs w:val="32"/>
        </w:rPr>
        <w:t>2305-530103-04-01-254926</w:t>
      </w:r>
      <w:r>
        <w:rPr>
          <w:rFonts w:ascii="仿宋_GB2312" w:hAnsi="Times New Roman" w:eastAsia="仿宋_GB2312"/>
          <w:sz w:val="32"/>
          <w:szCs w:val="32"/>
        </w:rPr>
        <w:t>）收悉。根据《中华人民共和国环境影响评价法》第二十二条、《建设项目环境保护管理条例》第九条，经研究，批复如下：</w:t>
      </w:r>
    </w:p>
    <w:p>
      <w:pPr>
        <w:autoSpaceDE w:val="0"/>
        <w:spacing w:line="57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一、项目建设地点位于昆明市盘龙区茨坝街道范围内，项目总占地面积</w:t>
      </w:r>
      <w:r>
        <w:rPr>
          <w:rFonts w:ascii="Times New Roman" w:hAnsi="Times New Roman" w:eastAsia="仿宋_GB2312"/>
          <w:sz w:val="32"/>
          <w:szCs w:val="32"/>
        </w:rPr>
        <w:t>5875.7m</w:t>
      </w:r>
      <w:r>
        <w:rPr>
          <w:rFonts w:ascii="Times New Roman" w:hAnsi="Times New Roman" w:eastAsia="仿宋_GB2312"/>
          <w:sz w:val="32"/>
          <w:szCs w:val="32"/>
          <w:vertAlign w:val="superscript"/>
        </w:rPr>
        <w:t>2</w:t>
      </w:r>
      <w:r>
        <w:rPr>
          <w:rFonts w:ascii="仿宋_GB2312" w:hAnsi="Times New Roman" w:eastAsia="仿宋_GB2312"/>
          <w:sz w:val="32"/>
          <w:szCs w:val="32"/>
        </w:rPr>
        <w:t>，其中永久占地面积</w:t>
      </w:r>
      <w:r>
        <w:rPr>
          <w:rFonts w:ascii="Times New Roman" w:hAnsi="Times New Roman" w:eastAsia="仿宋_GB2312"/>
          <w:sz w:val="32"/>
          <w:szCs w:val="32"/>
        </w:rPr>
        <w:t>930m</w:t>
      </w:r>
      <w:r>
        <w:rPr>
          <w:rFonts w:ascii="Times New Roman" w:hAnsi="Times New Roman" w:eastAsia="仿宋_GB2312"/>
          <w:sz w:val="32"/>
          <w:szCs w:val="32"/>
          <w:vertAlign w:val="superscript"/>
        </w:rPr>
        <w:t>2</w:t>
      </w:r>
      <w:r>
        <w:rPr>
          <w:rFonts w:ascii="仿宋_GB2312" w:hAnsi="Times New Roman" w:eastAsia="仿宋_GB2312"/>
          <w:sz w:val="32"/>
          <w:szCs w:val="32"/>
        </w:rPr>
        <w:t>，临时占地面积</w:t>
      </w:r>
      <w:r>
        <w:rPr>
          <w:rFonts w:ascii="Times New Roman" w:hAnsi="Times New Roman" w:eastAsia="仿宋_GB2312"/>
          <w:sz w:val="32"/>
          <w:szCs w:val="32"/>
        </w:rPr>
        <w:t>4945.7m</w:t>
      </w:r>
      <w:r>
        <w:rPr>
          <w:rFonts w:ascii="Times New Roman" w:hAnsi="Times New Roman" w:eastAsia="仿宋_GB2312"/>
          <w:sz w:val="32"/>
          <w:szCs w:val="32"/>
          <w:vertAlign w:val="superscript"/>
        </w:rPr>
        <w:t>2</w:t>
      </w:r>
      <w:r>
        <w:rPr>
          <w:rFonts w:ascii="仿宋_GB2312" w:hAnsi="Times New Roman" w:eastAsia="仿宋_GB2312"/>
          <w:sz w:val="32"/>
          <w:szCs w:val="32"/>
        </w:rPr>
        <w:t>。新建</w:t>
      </w:r>
      <w:r>
        <w:rPr>
          <w:rFonts w:ascii="Times New Roman" w:hAnsi="Times New Roman" w:eastAsia="仿宋_GB2312"/>
          <w:sz w:val="32"/>
          <w:szCs w:val="32"/>
        </w:rPr>
        <w:t>DN600</w:t>
      </w:r>
      <w:r>
        <w:rPr>
          <w:rFonts w:ascii="仿宋_GB2312" w:hAnsi="Times New Roman" w:eastAsia="仿宋_GB2312"/>
          <w:sz w:val="32"/>
          <w:szCs w:val="32"/>
        </w:rPr>
        <w:t>雨水管</w:t>
      </w:r>
      <w:r>
        <w:rPr>
          <w:rFonts w:ascii="Times New Roman" w:hAnsi="Times New Roman" w:eastAsia="仿宋_GB2312"/>
          <w:sz w:val="32"/>
          <w:szCs w:val="32"/>
        </w:rPr>
        <w:t>1077m</w:t>
      </w:r>
      <w:r>
        <w:rPr>
          <w:rFonts w:ascii="仿宋_GB2312" w:hAnsi="Times New Roman" w:eastAsia="仿宋_GB2312"/>
          <w:sz w:val="32"/>
          <w:szCs w:val="32"/>
        </w:rPr>
        <w:t>、检查井、雨水口等配套设施；新建</w:t>
      </w:r>
      <w:r>
        <w:rPr>
          <w:rFonts w:ascii="Times New Roman" w:hAnsi="Times New Roman" w:eastAsia="仿宋_GB2312"/>
          <w:sz w:val="32"/>
          <w:szCs w:val="32"/>
        </w:rPr>
        <w:t>DN500</w:t>
      </w:r>
      <w:r>
        <w:rPr>
          <w:rFonts w:ascii="仿宋_GB2312" w:hAnsi="Times New Roman" w:eastAsia="仿宋_GB2312"/>
          <w:sz w:val="32"/>
          <w:szCs w:val="32"/>
        </w:rPr>
        <w:t>污水管</w:t>
      </w:r>
      <w:r>
        <w:rPr>
          <w:rFonts w:ascii="Times New Roman" w:hAnsi="Times New Roman" w:eastAsia="仿宋_GB2312"/>
          <w:sz w:val="32"/>
          <w:szCs w:val="32"/>
        </w:rPr>
        <w:t>343m</w:t>
      </w:r>
      <w:r>
        <w:rPr>
          <w:rFonts w:ascii="仿宋_GB2312" w:hAnsi="Times New Roman" w:eastAsia="仿宋_GB2312"/>
          <w:sz w:val="32"/>
          <w:szCs w:val="32"/>
        </w:rPr>
        <w:t>、检查井等配套设施；新建</w:t>
      </w:r>
      <w:r>
        <w:rPr>
          <w:rFonts w:ascii="Times New Roman" w:hAnsi="Times New Roman" w:eastAsia="仿宋_GB2312"/>
          <w:sz w:val="32"/>
          <w:szCs w:val="32"/>
        </w:rPr>
        <w:t>DN1000</w:t>
      </w:r>
      <w:r>
        <w:rPr>
          <w:rFonts w:ascii="仿宋_GB2312" w:hAnsi="Times New Roman" w:eastAsia="仿宋_GB2312"/>
          <w:sz w:val="32"/>
          <w:szCs w:val="32"/>
        </w:rPr>
        <w:t>截洪管</w:t>
      </w:r>
      <w:r>
        <w:rPr>
          <w:rFonts w:ascii="Times New Roman" w:hAnsi="Times New Roman" w:eastAsia="仿宋_GB2312"/>
          <w:sz w:val="32"/>
          <w:szCs w:val="32"/>
        </w:rPr>
        <w:t>126m</w:t>
      </w:r>
      <w:r>
        <w:rPr>
          <w:rFonts w:ascii="仿宋_GB2312" w:hAnsi="Times New Roman" w:eastAsia="仿宋_GB2312"/>
          <w:sz w:val="32"/>
          <w:szCs w:val="32"/>
        </w:rPr>
        <w:t>、支墩等配套设施；新建截洪沟</w:t>
      </w:r>
      <w:r>
        <w:rPr>
          <w:rFonts w:ascii="Times New Roman" w:hAnsi="Times New Roman" w:eastAsia="仿宋_GB2312"/>
          <w:sz w:val="32"/>
          <w:szCs w:val="32"/>
        </w:rPr>
        <w:t>1337m</w:t>
      </w:r>
      <w:r>
        <w:rPr>
          <w:rFonts w:ascii="仿宋_GB2312" w:hAnsi="Times New Roman" w:eastAsia="仿宋_GB2312"/>
          <w:sz w:val="32"/>
          <w:szCs w:val="32"/>
        </w:rPr>
        <w:t>、沉砂池等配套设施。配套建设废气、废水、噪声、固废污染防治工程，生态及水土保持工程。</w:t>
      </w:r>
    </w:p>
    <w:p>
      <w:pPr>
        <w:suppressAutoHyphens/>
        <w:autoSpaceDE w:val="0"/>
        <w:spacing w:line="570" w:lineRule="exact"/>
        <w:ind w:firstLine="640" w:firstLineChars="200"/>
        <w:rPr>
          <w:rFonts w:ascii="Times New Roman" w:hAnsi="Times New Roman" w:eastAsia="仿宋_GB2312"/>
          <w:color w:val="FF0000"/>
          <w:kern w:val="0"/>
          <w:sz w:val="32"/>
          <w:szCs w:val="32"/>
        </w:rPr>
      </w:pPr>
      <w:r>
        <w:rPr>
          <w:rFonts w:ascii="仿宋_GB2312" w:hAnsi="Times New Roman" w:eastAsia="仿宋_GB2312"/>
          <w:kern w:val="0"/>
          <w:sz w:val="32"/>
          <w:szCs w:val="32"/>
        </w:rPr>
        <w:t>项目总投资</w:t>
      </w:r>
      <w:r>
        <w:rPr>
          <w:rFonts w:ascii="Times New Roman" w:hAnsi="Times New Roman" w:eastAsia="仿宋_GB2312"/>
          <w:kern w:val="0"/>
          <w:sz w:val="32"/>
          <w:szCs w:val="32"/>
        </w:rPr>
        <w:t>886.67</w:t>
      </w:r>
      <w:r>
        <w:rPr>
          <w:rFonts w:ascii="仿宋_GB2312" w:hAnsi="Times New Roman" w:eastAsia="仿宋_GB2312"/>
          <w:kern w:val="0"/>
          <w:sz w:val="32"/>
          <w:szCs w:val="32"/>
        </w:rPr>
        <w:t>万元，其中环保投资</w:t>
      </w:r>
      <w:r>
        <w:rPr>
          <w:rFonts w:ascii="Times New Roman" w:hAnsi="Times New Roman" w:eastAsia="仿宋_GB2312"/>
          <w:kern w:val="0"/>
          <w:sz w:val="32"/>
          <w:szCs w:val="32"/>
        </w:rPr>
        <w:t>35.7</w:t>
      </w:r>
      <w:r>
        <w:rPr>
          <w:rFonts w:ascii="仿宋_GB2312" w:hAnsi="Times New Roman" w:eastAsia="仿宋_GB2312"/>
          <w:kern w:val="0"/>
          <w:sz w:val="32"/>
          <w:szCs w:val="32"/>
        </w:rPr>
        <w:t>万元。</w:t>
      </w:r>
    </w:p>
    <w:p>
      <w:pPr>
        <w:autoSpaceDE w:val="0"/>
        <w:spacing w:line="57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在全面落实《报告表》提出的各项生态保护和污染物防治措施后，项目建设和运营的不良环境影响可以得到缓解和控制，同意项目按《报告表》所述工程内容、规模、功能、环保对策措施进行建设。</w:t>
      </w:r>
    </w:p>
    <w:p>
      <w:pPr>
        <w:autoSpaceDE w:val="0"/>
        <w:spacing w:line="57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二、项目建设及运营期间重点做好以下工作</w:t>
      </w:r>
    </w:p>
    <w:p>
      <w:pPr>
        <w:suppressAutoHyphens/>
        <w:autoSpaceDE w:val="0"/>
        <w:spacing w:line="57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（一）按照</w:t>
      </w:r>
      <w:r>
        <w:rPr>
          <w:rFonts w:ascii="Times New Roman" w:hAnsi="Times New Roman" w:eastAsia="仿宋_GB2312"/>
          <w:sz w:val="32"/>
          <w:szCs w:val="32"/>
        </w:rPr>
        <w:t>“</w:t>
      </w:r>
      <w:r>
        <w:rPr>
          <w:rFonts w:ascii="仿宋_GB2312" w:hAnsi="Times New Roman" w:eastAsia="仿宋_GB2312"/>
          <w:sz w:val="32"/>
          <w:szCs w:val="32"/>
        </w:rPr>
        <w:t>雨污分流、清污分流、分质处理、回收利用</w:t>
      </w:r>
      <w:r>
        <w:rPr>
          <w:rFonts w:ascii="Times New Roman" w:hAnsi="Times New Roman" w:eastAsia="仿宋_GB2312"/>
          <w:sz w:val="32"/>
          <w:szCs w:val="32"/>
        </w:rPr>
        <w:t>”</w:t>
      </w:r>
      <w:r>
        <w:rPr>
          <w:rFonts w:ascii="仿宋_GB2312" w:hAnsi="Times New Roman" w:eastAsia="仿宋_GB2312"/>
          <w:sz w:val="32"/>
          <w:szCs w:val="32"/>
        </w:rPr>
        <w:t>的原则建设给排水、污水处理及回用系统，并与区域排水系统相协调。</w:t>
      </w:r>
    </w:p>
    <w:p>
      <w:pPr>
        <w:autoSpaceDE w:val="0"/>
        <w:spacing w:line="57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施工期施工人员洗手废水、机械设备清洗废水、施工作业面废水经沉淀处理后全部回用于洒水抑尘，不得外排；雨天地表径流经临时截排水沟，沉砂池沉淀处理后回用施工场地洒水降尘，不外排；淤泥临时堆场设置为斜坡式，淤泥余水导流入三级沉淀池处理达《污水综合排放标准》（</w:t>
      </w:r>
      <w:r>
        <w:rPr>
          <w:rFonts w:ascii="Times New Roman" w:hAnsi="Times New Roman" w:eastAsia="仿宋_GB2312"/>
          <w:sz w:val="32"/>
          <w:szCs w:val="32"/>
        </w:rPr>
        <w:t>GB8978-1996</w:t>
      </w:r>
      <w:r>
        <w:rPr>
          <w:rFonts w:ascii="仿宋_GB2312" w:hAnsi="Times New Roman" w:eastAsia="仿宋_GB2312"/>
          <w:sz w:val="32"/>
          <w:szCs w:val="32"/>
        </w:rPr>
        <w:t>）中表</w:t>
      </w:r>
      <w:r>
        <w:rPr>
          <w:rFonts w:ascii="Times New Roman" w:hAnsi="Times New Roman" w:eastAsia="仿宋_GB2312"/>
          <w:sz w:val="32"/>
          <w:szCs w:val="32"/>
        </w:rPr>
        <w:t>4</w:t>
      </w:r>
      <w:r>
        <w:rPr>
          <w:rFonts w:ascii="仿宋_GB2312" w:hAnsi="Times New Roman" w:eastAsia="仿宋_GB2312"/>
          <w:sz w:val="32"/>
          <w:szCs w:val="32"/>
        </w:rPr>
        <w:t>三级标准后通过规范的临时排口就近接市政污水管网，最终进入昆明市第五水质净化厂处理。</w:t>
      </w:r>
    </w:p>
    <w:p>
      <w:pPr>
        <w:autoSpaceDE w:val="0"/>
        <w:spacing w:line="57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（二）严格落实各项大气污染防治措施，确保大气污染物达标排放。</w:t>
      </w:r>
    </w:p>
    <w:p>
      <w:pPr>
        <w:autoSpaceDE w:val="0"/>
        <w:spacing w:line="57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施工期加强管理，采用洒水降尘、易起尘物料堆存利用防尘网覆盖、设置围挡等措施。无组织扬尘排放应满足《大气污染物综合排放标准》（</w:t>
      </w:r>
      <w:r>
        <w:rPr>
          <w:rFonts w:ascii="Times New Roman" w:hAnsi="Times New Roman" w:eastAsia="仿宋_GB2312"/>
          <w:sz w:val="32"/>
          <w:szCs w:val="32"/>
        </w:rPr>
        <w:t>GB16297-1996</w:t>
      </w:r>
      <w:r>
        <w:rPr>
          <w:rFonts w:ascii="仿宋_GB2312" w:hAnsi="Times New Roman" w:eastAsia="仿宋_GB2312"/>
          <w:sz w:val="32"/>
          <w:szCs w:val="32"/>
        </w:rPr>
        <w:t>）中表</w:t>
      </w:r>
      <w:r>
        <w:rPr>
          <w:rFonts w:ascii="Times New Roman" w:hAnsi="Times New Roman" w:eastAsia="仿宋_GB2312"/>
          <w:sz w:val="32"/>
          <w:szCs w:val="32"/>
        </w:rPr>
        <w:t>2</w:t>
      </w:r>
      <w:r>
        <w:rPr>
          <w:rFonts w:ascii="仿宋_GB2312" w:hAnsi="Times New Roman" w:eastAsia="仿宋_GB2312"/>
          <w:sz w:val="32"/>
          <w:szCs w:val="32"/>
        </w:rPr>
        <w:t>中无组织排放监控浓度限值。</w:t>
      </w:r>
    </w:p>
    <w:p>
      <w:pPr>
        <w:autoSpaceDE w:val="0"/>
        <w:spacing w:line="57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淤泥临时堆场无组织臭气浓度、氨和硫化氢执行《恶臭污染物排放标准》（</w:t>
      </w:r>
      <w:r>
        <w:rPr>
          <w:rFonts w:ascii="Times New Roman" w:hAnsi="Times New Roman" w:eastAsia="仿宋_GB2312"/>
          <w:sz w:val="32"/>
          <w:szCs w:val="32"/>
        </w:rPr>
        <w:t>GB14554—93</w:t>
      </w:r>
      <w:r>
        <w:rPr>
          <w:rFonts w:ascii="仿宋_GB2312" w:hAnsi="Times New Roman" w:eastAsia="仿宋_GB2312"/>
          <w:sz w:val="32"/>
          <w:szCs w:val="32"/>
        </w:rPr>
        <w:t>）中表</w:t>
      </w:r>
      <w:r>
        <w:rPr>
          <w:rFonts w:ascii="Times New Roman" w:hAnsi="Times New Roman" w:eastAsia="仿宋_GB2312"/>
          <w:sz w:val="32"/>
          <w:szCs w:val="32"/>
        </w:rPr>
        <w:t>1</w:t>
      </w:r>
      <w:r>
        <w:rPr>
          <w:rFonts w:ascii="仿宋_GB2312" w:hAnsi="Times New Roman" w:eastAsia="仿宋_GB2312"/>
          <w:sz w:val="32"/>
          <w:szCs w:val="32"/>
        </w:rPr>
        <w:t>新扩改建项目二级标准限值要求。</w:t>
      </w:r>
    </w:p>
    <w:p>
      <w:pPr>
        <w:suppressAutoHyphens/>
        <w:autoSpaceDE w:val="0"/>
        <w:spacing w:line="57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（三）严格落实噪声污染防治措施。施工过程中应合理安排施工时间、文明施工。项目施工期噪声执行《建筑施工噪声排放标准》（</w:t>
      </w:r>
      <w:r>
        <w:rPr>
          <w:rFonts w:ascii="Times New Roman" w:hAnsi="Times New Roman" w:eastAsia="仿宋_GB2312"/>
          <w:sz w:val="32"/>
          <w:szCs w:val="32"/>
        </w:rPr>
        <w:t>GB12523-2025</w:t>
      </w:r>
      <w:r>
        <w:rPr>
          <w:rFonts w:ascii="仿宋_GB2312" w:hAnsi="Times New Roman" w:eastAsia="仿宋_GB2312"/>
          <w:sz w:val="32"/>
          <w:szCs w:val="32"/>
        </w:rPr>
        <w:t>）标准限值的要求。</w:t>
      </w:r>
    </w:p>
    <w:p>
      <w:pPr>
        <w:autoSpaceDE w:val="0"/>
        <w:spacing w:line="57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（四）严格落实固体废物污染防治措施。按照</w:t>
      </w:r>
      <w:r>
        <w:rPr>
          <w:rFonts w:ascii="Times New Roman" w:hAnsi="Times New Roman" w:eastAsia="仿宋_GB2312"/>
          <w:sz w:val="32"/>
          <w:szCs w:val="32"/>
        </w:rPr>
        <w:t>“</w:t>
      </w:r>
      <w:r>
        <w:rPr>
          <w:rFonts w:ascii="仿宋_GB2312" w:hAnsi="Times New Roman" w:eastAsia="仿宋_GB2312"/>
          <w:sz w:val="32"/>
          <w:szCs w:val="32"/>
        </w:rPr>
        <w:t>减量化、资源化、无害化</w:t>
      </w:r>
      <w:r>
        <w:rPr>
          <w:rFonts w:ascii="Times New Roman" w:hAnsi="Times New Roman" w:eastAsia="仿宋_GB2312"/>
          <w:sz w:val="32"/>
          <w:szCs w:val="32"/>
        </w:rPr>
        <w:t>”</w:t>
      </w:r>
      <w:r>
        <w:rPr>
          <w:rFonts w:ascii="仿宋_GB2312" w:hAnsi="Times New Roman" w:eastAsia="仿宋_GB2312"/>
          <w:sz w:val="32"/>
          <w:szCs w:val="32"/>
        </w:rPr>
        <w:t>原则，对固体废物进行分类规范收集，确保不造成二次污染。建立健全工业固废产生、收集、贮存、运输、利用、处置全过程的污染环境防治责任制度。排水管道清掏淤泥，委托有资质的单位清运处置。</w:t>
      </w:r>
    </w:p>
    <w:p>
      <w:pPr>
        <w:autoSpaceDE w:val="0"/>
        <w:spacing w:line="57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施工期生活垃圾由环卫部门清运；施工期弃土石方、淤泥、建筑垃圾清运至合法弃渣场规范处置，禁止随意倾倒。</w:t>
      </w:r>
    </w:p>
    <w:p>
      <w:pPr>
        <w:numPr>
          <w:ilvl w:val="0"/>
          <w:numId w:val="1"/>
        </w:numPr>
        <w:autoSpaceDE w:val="0"/>
        <w:spacing w:line="57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严格落实各项生态环境保护措施，做好施工期间的环境管理工作。加强对施工人员的宣传教育及监督管理，严格落实水土保持措施，严格划定施工范围，不得随意征占项目地以外土地、严禁进入非施工区活动；临时堆料采取拦挡；施工期结束后对临时用地进行绿化及路面恢复，加强管护，保护和恢复生物多样性。</w:t>
      </w:r>
    </w:p>
    <w:p>
      <w:pPr>
        <w:autoSpaceDE w:val="0"/>
        <w:spacing w:line="57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（六）加强运营期污染防治措施。</w:t>
      </w:r>
    </w:p>
    <w:p>
      <w:pPr>
        <w:suppressAutoHyphens/>
        <w:autoSpaceDE w:val="0"/>
        <w:spacing w:line="57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项目运营期主要污染为沟渠淤积物。加强沟渠的维护及检修，应设置专人负责，及时对产生破损的管道进行维修，保障其正常排水功能，产生淤积物需及时委托有资质的单位清运。</w:t>
      </w:r>
    </w:p>
    <w:p>
      <w:pPr>
        <w:autoSpaceDE w:val="0"/>
        <w:spacing w:line="570" w:lineRule="exact"/>
        <w:ind w:firstLine="640" w:firstLineChars="200"/>
        <w:rPr>
          <w:rFonts w:ascii="Times New Roman" w:hAnsi="Times New Roman" w:eastAsia="仿宋_GB2312"/>
          <w:kern w:val="0"/>
          <w:sz w:val="32"/>
          <w:szCs w:val="32"/>
        </w:rPr>
      </w:pPr>
      <w:r>
        <w:rPr>
          <w:rFonts w:ascii="仿宋_GB2312" w:hAnsi="Times New Roman" w:eastAsia="仿宋_GB2312"/>
          <w:sz w:val="32"/>
          <w:szCs w:val="32"/>
        </w:rPr>
        <w:t>（七）</w:t>
      </w:r>
      <w:r>
        <w:rPr>
          <w:rFonts w:ascii="仿宋_GB2312" w:hAnsi="Times New Roman" w:eastAsia="仿宋_GB2312"/>
          <w:color w:val="000000"/>
          <w:sz w:val="32"/>
          <w:szCs w:val="32"/>
        </w:rPr>
        <w:t>严格落实其他生态环境保护措施。</w:t>
      </w:r>
    </w:p>
    <w:p>
      <w:pPr>
        <w:autoSpaceDE w:val="0"/>
        <w:adjustRightInd w:val="0"/>
        <w:snapToGrid w:val="0"/>
        <w:spacing w:line="57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w:t>
      </w:r>
      <w:r>
        <w:rPr>
          <w:rFonts w:ascii="仿宋_GB2312" w:hAnsi="Times New Roman" w:eastAsia="仿宋_GB2312"/>
          <w:color w:val="000000"/>
          <w:sz w:val="32"/>
          <w:szCs w:val="32"/>
        </w:rPr>
        <w:t>你单位应落实生态环境保护主体责任，建立内部生态环境管理体系，明确职责和制度，加强生态环境管理，推进各项生态环境保护措施落实。工程建设内容及生态环境保护措施发生重大变动的，应按相关规定依法办理环评相关手续。工程建设必须严格执行配套建设的环境保护设施与主体工程同时设计、同时施工、同时投产使用的环境保护</w:t>
      </w:r>
      <w:r>
        <w:rPr>
          <w:rFonts w:ascii="Times New Roman" w:hAnsi="Times New Roman" w:eastAsia="仿宋_GB2312"/>
          <w:color w:val="000000"/>
          <w:sz w:val="32"/>
          <w:szCs w:val="32"/>
        </w:rPr>
        <w:t>“</w:t>
      </w:r>
      <w:r>
        <w:rPr>
          <w:rFonts w:ascii="仿宋_GB2312" w:hAnsi="Times New Roman" w:eastAsia="仿宋_GB2312"/>
          <w:color w:val="000000"/>
          <w:sz w:val="32"/>
          <w:szCs w:val="32"/>
        </w:rPr>
        <w:t>三同时</w:t>
      </w:r>
      <w:r>
        <w:rPr>
          <w:rFonts w:ascii="Times New Roman" w:hAnsi="Times New Roman" w:eastAsia="仿宋_GB2312"/>
          <w:color w:val="000000"/>
          <w:sz w:val="32"/>
          <w:szCs w:val="32"/>
        </w:rPr>
        <w:t>”</w:t>
      </w:r>
      <w:r>
        <w:rPr>
          <w:rFonts w:ascii="仿宋_GB2312" w:hAnsi="Times New Roman" w:eastAsia="仿宋_GB2312"/>
          <w:color w:val="000000"/>
          <w:sz w:val="32"/>
          <w:szCs w:val="32"/>
        </w:rPr>
        <w:t>制度。委托有能力的单位开展专项工程环境监理，针对各项措施及管理要求落实情况、实施效果等开展监理。</w:t>
      </w:r>
    </w:p>
    <w:p>
      <w:pPr>
        <w:autoSpaceDE w:val="0"/>
        <w:adjustRightInd w:val="0"/>
        <w:snapToGrid w:val="0"/>
        <w:spacing w:line="57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四、工程建成后，应按规定程序自行开展竣工环境保护验收。在施工和运营过程中，应主动回应公众关切的生态环境保护问题，接受社会监督。</w:t>
      </w:r>
    </w:p>
    <w:p>
      <w:pPr>
        <w:autoSpaceDE w:val="0"/>
        <w:adjustRightInd w:val="0"/>
        <w:snapToGrid w:val="0"/>
        <w:spacing w:line="57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自本批复之日起超过五年，方决定该项目开工建设的，环境影响评价文件应当报我局重新审核。</w:t>
      </w:r>
    </w:p>
    <w:p>
      <w:pPr>
        <w:suppressAutoHyphens/>
        <w:autoSpaceDE w:val="0"/>
        <w:spacing w:line="57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五、你单位</w:t>
      </w:r>
      <w:r>
        <w:rPr>
          <w:rFonts w:ascii="仿宋_GB2312" w:hAnsi="Times New Roman" w:eastAsia="仿宋_GB2312"/>
          <w:spacing w:val="-10"/>
          <w:sz w:val="32"/>
          <w:szCs w:val="32"/>
        </w:rPr>
        <w:t>应按规定接受各级生态环境主管部门的监督检查。</w:t>
      </w:r>
      <w:r>
        <w:rPr>
          <w:rFonts w:ascii="仿宋_GB2312" w:hAnsi="Times New Roman" w:eastAsia="仿宋_GB2312"/>
          <w:sz w:val="32"/>
          <w:szCs w:val="32"/>
        </w:rPr>
        <w:t>请市生态环境局盘龙分局负责组织项目环境现场执法和日常</w:t>
      </w:r>
      <w:r>
        <w:rPr>
          <w:rFonts w:ascii="仿宋_GB2312" w:hAnsi="Times New Roman" w:eastAsia="仿宋_GB2312"/>
          <w:spacing w:val="-10"/>
          <w:sz w:val="32"/>
          <w:szCs w:val="32"/>
        </w:rPr>
        <w:t>监督管理，请市生态环境保护综合行政执法支队加强监督检查。</w:t>
      </w:r>
    </w:p>
    <w:p>
      <w:pPr>
        <w:suppressAutoHyphens/>
        <w:autoSpaceDE w:val="0"/>
        <w:adjustRightInd w:val="0"/>
        <w:spacing w:line="570" w:lineRule="exact"/>
        <w:ind w:firstLine="640" w:firstLineChars="200"/>
        <w:rPr>
          <w:rFonts w:ascii="Times New Roman" w:hAnsi="Times New Roman" w:eastAsia="仿宋_GB2312"/>
          <w:color w:val="FF0000"/>
          <w:kern w:val="0"/>
          <w:sz w:val="32"/>
          <w:szCs w:val="32"/>
        </w:rPr>
      </w:pPr>
      <w:r>
        <w:rPr>
          <w:rFonts w:ascii="仿宋_GB2312" w:hAnsi="Times New Roman" w:eastAsia="仿宋_GB2312"/>
          <w:sz w:val="32"/>
          <w:szCs w:val="32"/>
        </w:rPr>
        <w:t>六、依法到其他部门办理相关手续。</w:t>
      </w:r>
      <w:r>
        <w:rPr>
          <w:rFonts w:ascii="Times New Roman" w:hAnsi="Times New Roman" w:eastAsia="仿宋_GB2312"/>
          <w:color w:val="FF0000"/>
          <w:kern w:val="0"/>
          <w:sz w:val="32"/>
          <w:szCs w:val="32"/>
        </w:rPr>
        <w:t xml:space="preserve"> </w:t>
      </w:r>
    </w:p>
    <w:p>
      <w:pPr>
        <w:spacing w:line="560" w:lineRule="exact"/>
        <w:rPr>
          <w:rFonts w:ascii="Times New Roman" w:hAnsi="Times New Roman" w:eastAsia="仿宋_GB2312"/>
          <w:sz w:val="32"/>
          <w:szCs w:val="32"/>
        </w:rPr>
      </w:pPr>
    </w:p>
    <w:p>
      <w:pPr>
        <w:suppressAutoHyphens/>
        <w:adjustRightInd w:val="0"/>
        <w:spacing w:line="560" w:lineRule="exact"/>
        <w:ind w:firstLine="640" w:firstLineChars="200"/>
        <w:jc w:val="center"/>
        <w:rPr>
          <w:rFonts w:ascii="Times New Roman" w:hAnsi="Times New Roman"/>
          <w:szCs w:val="21"/>
        </w:rPr>
      </w:pPr>
      <w:r>
        <w:rPr>
          <w:rFonts w:ascii="Times New Roman" w:hAnsi="Times New Roman" w:eastAsia="仿宋_GB2312"/>
          <w:sz w:val="32"/>
          <w:szCs w:val="32"/>
        </w:rPr>
        <w:t xml:space="preserve">                2026年</w:t>
      </w:r>
      <w:r>
        <w:rPr>
          <w:rFonts w:hint="eastAsia" w:ascii="Times New Roman" w:hAnsi="Times New Roman" w:eastAsia="仿宋_GB2312"/>
          <w:sz w:val="32"/>
          <w:szCs w:val="32"/>
        </w:rPr>
        <w:t>2</w:t>
      </w:r>
      <w:r>
        <w:rPr>
          <w:rFonts w:ascii="Times New Roman" w:hAnsi="Times New Roman" w:eastAsia="仿宋_GB2312"/>
          <w:sz w:val="32"/>
          <w:szCs w:val="32"/>
        </w:rPr>
        <w:t>月</w:t>
      </w:r>
      <w:r>
        <w:rPr>
          <w:rFonts w:hint="eastAsia" w:ascii="Times New Roman" w:hAnsi="Times New Roman" w:eastAsia="仿宋_GB2312"/>
          <w:sz w:val="32"/>
          <w:szCs w:val="32"/>
        </w:rPr>
        <w:t>3</w:t>
      </w:r>
      <w:r>
        <w:rPr>
          <w:rFonts w:ascii="Times New Roman" w:hAnsi="Times New Roman" w:eastAsia="仿宋_GB2312"/>
          <w:sz w:val="32"/>
          <w:szCs w:val="32"/>
        </w:rPr>
        <w:t>日</w:t>
      </w:r>
    </w:p>
    <w:p>
      <w:pPr>
        <w:suppressAutoHyphens/>
        <w:autoSpaceDE w:val="0"/>
        <w:autoSpaceDN w:val="0"/>
        <w:adjustRightInd w:val="0"/>
        <w:snapToGrid w:val="0"/>
        <w:spacing w:line="520" w:lineRule="exact"/>
        <w:rPr>
          <w:rFonts w:hint="eastAsia" w:ascii="Times New Roman" w:hAnsi="Times New Roman" w:eastAsia="仿宋_GB2312"/>
          <w:sz w:val="28"/>
          <w:szCs w:val="28"/>
        </w:rPr>
      </w:pPr>
      <w:bookmarkStart w:id="0" w:name="_GoBack"/>
      <w:bookmarkEnd w:id="0"/>
    </w:p>
    <w:p>
      <w:pPr>
        <w:suppressAutoHyphens/>
        <w:autoSpaceDE w:val="0"/>
        <w:autoSpaceDN w:val="0"/>
        <w:adjustRightInd w:val="0"/>
        <w:snapToGrid w:val="0"/>
        <w:spacing w:line="520" w:lineRule="exact"/>
        <w:rPr>
          <w:rFonts w:ascii="Times New Roman" w:hAnsi="Times New Roman" w:eastAsia="仿宋_GB2312"/>
          <w:sz w:val="28"/>
          <w:szCs w:val="28"/>
        </w:rPr>
      </w:pPr>
      <w:r>
        <w:rPr>
          <w:rFonts w:ascii="Times New Roman" w:hAnsi="Times New Roman"/>
          <w:kern w:val="0"/>
          <w:sz w:val="24"/>
          <w:szCs w:val="24"/>
          <w:lang/>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pPr>
        <w:suppressAutoHyphens/>
        <w:autoSpaceDE w:val="0"/>
        <w:autoSpaceDN w:val="0"/>
        <w:adjustRightInd w:val="0"/>
        <w:snapToGrid w:val="0"/>
        <w:spacing w:line="520" w:lineRule="exact"/>
        <w:ind w:left="1138" w:leftChars="142" w:hanging="840" w:hangingChars="300"/>
        <w:rPr>
          <w:rFonts w:ascii="Times New Roman" w:hAnsi="Times New Roman" w:eastAsia="仿宋_GB2312"/>
          <w:sz w:val="28"/>
          <w:szCs w:val="28"/>
        </w:rPr>
      </w:pPr>
      <w:r>
        <w:rPr>
          <w:rFonts w:ascii="Times New Roman" w:hAnsi="Times New Roman" w:eastAsia="仿宋_GB2312"/>
          <w:sz w:val="28"/>
          <w:szCs w:val="28"/>
        </w:rPr>
        <w:t>抄送：</w:t>
      </w:r>
      <w:r>
        <w:rPr>
          <w:rFonts w:hint="eastAsia" w:ascii="仿宋_GB2312" w:hAnsi="Times New Roman" w:eastAsia="仿宋_GB2312"/>
          <w:sz w:val="28"/>
          <w:szCs w:val="28"/>
        </w:rPr>
        <w:t>云南</w:t>
      </w:r>
      <w:r>
        <w:rPr>
          <w:rFonts w:ascii="仿宋_GB2312" w:hAnsi="Times New Roman" w:eastAsia="仿宋_GB2312"/>
          <w:sz w:val="28"/>
          <w:szCs w:val="28"/>
        </w:rPr>
        <w:t>省生态环境厅。市生态环境局盘龙分局，局机关各处室、各直属单位。云南十诚环保科技有限公司</w:t>
      </w:r>
      <w:r>
        <w:rPr>
          <w:rFonts w:ascii="Times New Roman" w:hAnsi="Times New Roman" w:eastAsia="仿宋_GB2312"/>
          <w:sz w:val="28"/>
          <w:szCs w:val="28"/>
        </w:rPr>
        <w:t>。</w:t>
      </w:r>
    </w:p>
    <w:p>
      <w:pPr>
        <w:suppressAutoHyphens/>
        <w:autoSpaceDE w:val="0"/>
        <w:autoSpaceDN w:val="0"/>
        <w:adjustRightInd w:val="0"/>
        <w:snapToGrid w:val="0"/>
        <w:spacing w:line="520" w:lineRule="exact"/>
        <w:ind w:left="1018" w:leftChars="142" w:hanging="720" w:hangingChars="300"/>
        <w:rPr>
          <w:rFonts w:ascii="Times New Roman" w:hAnsi="Times New Roman" w:eastAsia="仿宋_GB2312"/>
          <w:sz w:val="28"/>
          <w:szCs w:val="28"/>
        </w:rPr>
      </w:pPr>
      <w:r>
        <w:rPr>
          <w:rFonts w:ascii="Times New Roman" w:hAnsi="Times New Roman"/>
          <w:kern w:val="0"/>
          <w:sz w:val="24"/>
          <w:szCs w:val="24"/>
          <w:lang/>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Times New Roman" w:hAnsi="Times New Roman"/>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lang/>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昆明市生态环境局                         2026年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3</w:t>
      </w:r>
      <w:r>
        <w:rPr>
          <w:rFonts w:ascii="Times New Roman" w:hAnsi="Times New Roman" w:eastAsia="仿宋_GB2312"/>
          <w:sz w:val="28"/>
          <w:szCs w:val="28"/>
        </w:rPr>
        <w:t xml:space="preserve">日印发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lang/>
      </w:rPr>
      <w:t>- 6 -</w:t>
    </w:r>
    <w:r>
      <w:rPr>
        <w:rStyle w:val="11"/>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428DB"/>
    <w:multiLevelType w:val="multilevel"/>
    <w:tmpl w:val="705428DB"/>
    <w:lvl w:ilvl="0" w:tentative="0">
      <w:start w:val="5"/>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3538"/>
    <w:rsid w:val="000471A2"/>
    <w:rsid w:val="0004788D"/>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457"/>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4647"/>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D772B"/>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5FB9"/>
    <w:rsid w:val="004660E6"/>
    <w:rsid w:val="00466415"/>
    <w:rsid w:val="00467B74"/>
    <w:rsid w:val="0047016C"/>
    <w:rsid w:val="00471D24"/>
    <w:rsid w:val="004737A1"/>
    <w:rsid w:val="00473970"/>
    <w:rsid w:val="004749DF"/>
    <w:rsid w:val="00476050"/>
    <w:rsid w:val="00476C42"/>
    <w:rsid w:val="00476D6F"/>
    <w:rsid w:val="00477D1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A5B"/>
    <w:rsid w:val="005A31EE"/>
    <w:rsid w:val="005A5A4A"/>
    <w:rsid w:val="005A64C4"/>
    <w:rsid w:val="005A6682"/>
    <w:rsid w:val="005B033A"/>
    <w:rsid w:val="005B0491"/>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433"/>
    <w:rsid w:val="006A0AC9"/>
    <w:rsid w:val="006A1384"/>
    <w:rsid w:val="006A1878"/>
    <w:rsid w:val="006A24E8"/>
    <w:rsid w:val="006A5FEF"/>
    <w:rsid w:val="006A75F8"/>
    <w:rsid w:val="006A7D5C"/>
    <w:rsid w:val="006B0767"/>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4B"/>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3325"/>
    <w:rsid w:val="007633C0"/>
    <w:rsid w:val="007636A9"/>
    <w:rsid w:val="007637D8"/>
    <w:rsid w:val="00763C5F"/>
    <w:rsid w:val="007652FA"/>
    <w:rsid w:val="0076565E"/>
    <w:rsid w:val="00767002"/>
    <w:rsid w:val="00767BCC"/>
    <w:rsid w:val="00770011"/>
    <w:rsid w:val="00770DED"/>
    <w:rsid w:val="007711FA"/>
    <w:rsid w:val="00773183"/>
    <w:rsid w:val="00774C4C"/>
    <w:rsid w:val="007753D7"/>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6016"/>
    <w:rsid w:val="007E6A88"/>
    <w:rsid w:val="007E6A9A"/>
    <w:rsid w:val="007E6D99"/>
    <w:rsid w:val="007F01F1"/>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6E2E"/>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C6"/>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40A0"/>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264EA"/>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5F6D"/>
    <w:rsid w:val="009D7702"/>
    <w:rsid w:val="009E0432"/>
    <w:rsid w:val="009E2815"/>
    <w:rsid w:val="009E2F33"/>
    <w:rsid w:val="009E5F66"/>
    <w:rsid w:val="009E7AA6"/>
    <w:rsid w:val="009E7B25"/>
    <w:rsid w:val="009F1087"/>
    <w:rsid w:val="009F28F1"/>
    <w:rsid w:val="009F31D6"/>
    <w:rsid w:val="009F467E"/>
    <w:rsid w:val="009F754E"/>
    <w:rsid w:val="00A006C3"/>
    <w:rsid w:val="00A019CD"/>
    <w:rsid w:val="00A0335C"/>
    <w:rsid w:val="00A03993"/>
    <w:rsid w:val="00A05C92"/>
    <w:rsid w:val="00A07503"/>
    <w:rsid w:val="00A100E7"/>
    <w:rsid w:val="00A106C9"/>
    <w:rsid w:val="00A11550"/>
    <w:rsid w:val="00A11E10"/>
    <w:rsid w:val="00A1201C"/>
    <w:rsid w:val="00A123DD"/>
    <w:rsid w:val="00A142B0"/>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B69"/>
    <w:rsid w:val="00A46D45"/>
    <w:rsid w:val="00A46FFB"/>
    <w:rsid w:val="00A47CEB"/>
    <w:rsid w:val="00A5046F"/>
    <w:rsid w:val="00A50F40"/>
    <w:rsid w:val="00A51FE5"/>
    <w:rsid w:val="00A539E3"/>
    <w:rsid w:val="00A53E36"/>
    <w:rsid w:val="00A54333"/>
    <w:rsid w:val="00A5452D"/>
    <w:rsid w:val="00A54E5D"/>
    <w:rsid w:val="00A5590D"/>
    <w:rsid w:val="00A57A5A"/>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3DC6"/>
    <w:rsid w:val="00AA4ACA"/>
    <w:rsid w:val="00AB0519"/>
    <w:rsid w:val="00AB0E77"/>
    <w:rsid w:val="00AB308D"/>
    <w:rsid w:val="00AB4693"/>
    <w:rsid w:val="00AB5699"/>
    <w:rsid w:val="00AB56EE"/>
    <w:rsid w:val="00AB5DDC"/>
    <w:rsid w:val="00AC02AC"/>
    <w:rsid w:val="00AC1502"/>
    <w:rsid w:val="00AC1ECC"/>
    <w:rsid w:val="00AC24B1"/>
    <w:rsid w:val="00AC3A83"/>
    <w:rsid w:val="00AC41DA"/>
    <w:rsid w:val="00AC467E"/>
    <w:rsid w:val="00AC4F09"/>
    <w:rsid w:val="00AC693E"/>
    <w:rsid w:val="00AC6EB7"/>
    <w:rsid w:val="00AD016F"/>
    <w:rsid w:val="00AD0815"/>
    <w:rsid w:val="00AD091C"/>
    <w:rsid w:val="00AD166E"/>
    <w:rsid w:val="00AD2868"/>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4B7A"/>
    <w:rsid w:val="00B06027"/>
    <w:rsid w:val="00B06D8C"/>
    <w:rsid w:val="00B11BD2"/>
    <w:rsid w:val="00B11C93"/>
    <w:rsid w:val="00B1218E"/>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3687"/>
    <w:rsid w:val="00B244D5"/>
    <w:rsid w:val="00B25FD2"/>
    <w:rsid w:val="00B30A36"/>
    <w:rsid w:val="00B3158F"/>
    <w:rsid w:val="00B32C44"/>
    <w:rsid w:val="00B3686F"/>
    <w:rsid w:val="00B36BAD"/>
    <w:rsid w:val="00B37BF0"/>
    <w:rsid w:val="00B400DA"/>
    <w:rsid w:val="00B40FDB"/>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25D3"/>
    <w:rsid w:val="00B92DA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1F69"/>
    <w:rsid w:val="00C141DD"/>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E56"/>
    <w:rsid w:val="00C33308"/>
    <w:rsid w:val="00C33E42"/>
    <w:rsid w:val="00C3569A"/>
    <w:rsid w:val="00C364FC"/>
    <w:rsid w:val="00C37238"/>
    <w:rsid w:val="00C374A5"/>
    <w:rsid w:val="00C408EF"/>
    <w:rsid w:val="00C409CE"/>
    <w:rsid w:val="00C43600"/>
    <w:rsid w:val="00C46DDC"/>
    <w:rsid w:val="00C50EFA"/>
    <w:rsid w:val="00C527C3"/>
    <w:rsid w:val="00C533A1"/>
    <w:rsid w:val="00C54DD8"/>
    <w:rsid w:val="00C55C0F"/>
    <w:rsid w:val="00C55D3C"/>
    <w:rsid w:val="00C55FD9"/>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5BB"/>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1E8F"/>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E7B"/>
    <w:rsid w:val="00F809CE"/>
    <w:rsid w:val="00F81A2E"/>
    <w:rsid w:val="00F825E5"/>
    <w:rsid w:val="00F827F9"/>
    <w:rsid w:val="00F908B4"/>
    <w:rsid w:val="00F90F7E"/>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345EEE"/>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B39C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824A2"/>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rPr>
      <w:szCs w:val="21"/>
    </w:rPr>
  </w:style>
  <w:style w:type="paragraph" w:styleId="3">
    <w:name w:val="Plain Text"/>
    <w:basedOn w:val="1"/>
    <w:link w:val="12"/>
    <w:uiPriority w:val="0"/>
    <w:rPr>
      <w:rFonts w:ascii="宋体" w:hAnsi="Courier New"/>
      <w:szCs w:val="20"/>
    </w:rPr>
  </w:style>
  <w:style w:type="paragraph" w:styleId="4">
    <w:name w:val="Date"/>
    <w:basedOn w:val="1"/>
    <w:next w:val="1"/>
    <w:link w:val="13"/>
    <w:unhideWhenUsed/>
    <w:uiPriority w:val="99"/>
    <w:pPr>
      <w:ind w:left="100" w:leftChars="2500"/>
    </w:pPr>
  </w:style>
  <w:style w:type="paragraph" w:styleId="5">
    <w:name w:val="Body Text Indent 2"/>
    <w:basedOn w:val="1"/>
    <w:link w:val="14"/>
    <w:uiPriority w:val="0"/>
    <w:pPr>
      <w:spacing w:after="120" w:line="480" w:lineRule="auto"/>
      <w:ind w:left="420" w:leftChars="200"/>
    </w:pPr>
    <w:rPr>
      <w:rFonts w:ascii="Times New Roman" w:hAnsi="Times New Roman"/>
      <w:szCs w:val="21"/>
    </w:rPr>
  </w:style>
  <w:style w:type="paragraph" w:styleId="6">
    <w:name w:val="footer"/>
    <w:basedOn w:val="1"/>
    <w:link w:val="15"/>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uiPriority w:val="0"/>
    <w:rPr>
      <w:rFonts w:ascii="Calibri" w:hAnsi="Calibri" w:eastAsia="宋体" w:cs="Times New Roman"/>
    </w:rPr>
  </w:style>
  <w:style w:type="character" w:customStyle="1" w:styleId="12">
    <w:name w:val="纯文本 Char1"/>
    <w:basedOn w:val="10"/>
    <w:link w:val="3"/>
    <w:semiHidden/>
    <w:uiPriority w:val="99"/>
    <w:rPr>
      <w:rFonts w:ascii="宋体" w:hAnsi="Courier New" w:eastAsia="宋体" w:cs="Times New Roman"/>
      <w:szCs w:val="20"/>
    </w:rPr>
  </w:style>
  <w:style w:type="character" w:customStyle="1" w:styleId="13">
    <w:name w:val="日期 Char"/>
    <w:basedOn w:val="10"/>
    <w:link w:val="4"/>
    <w:semiHidden/>
    <w:uiPriority w:val="99"/>
    <w:rPr>
      <w:rFonts w:ascii="Calibri" w:hAnsi="Calibri" w:eastAsia="宋体" w:cs="Times New Roman"/>
    </w:rPr>
  </w:style>
  <w:style w:type="character" w:customStyle="1" w:styleId="14">
    <w:name w:val="正文文本缩进 2 Char"/>
    <w:basedOn w:val="10"/>
    <w:link w:val="5"/>
    <w:uiPriority w:val="0"/>
    <w:rPr>
      <w:rFonts w:ascii="Times New Roman" w:hAnsi="Times New Roman" w:eastAsia="宋体" w:cs="Times New Roman"/>
      <w:szCs w:val="21"/>
    </w:rPr>
  </w:style>
  <w:style w:type="character" w:customStyle="1" w:styleId="15">
    <w:name w:val="页脚 Char"/>
    <w:basedOn w:val="10"/>
    <w:link w:val="6"/>
    <w:uiPriority w:val="0"/>
    <w:rPr>
      <w:rFonts w:ascii="Times New Roman" w:hAnsi="Times New Roman" w:eastAsia="宋体" w:cs="Times New Roman"/>
      <w:sz w:val="18"/>
      <w:szCs w:val="18"/>
    </w:rPr>
  </w:style>
  <w:style w:type="character" w:customStyle="1" w:styleId="16">
    <w:name w:val="页眉 Char"/>
    <w:basedOn w:val="10"/>
    <w:link w:val="7"/>
    <w:semiHidden/>
    <w:uiPriority w:val="99"/>
    <w:rPr>
      <w:rFonts w:ascii="Calibri" w:hAnsi="Calibri" w:eastAsia="宋体" w:cs="Times New Roman"/>
      <w:sz w:val="18"/>
      <w:szCs w:val="18"/>
    </w:rPr>
  </w:style>
  <w:style w:type="character" w:customStyle="1" w:styleId="17">
    <w:name w:val="纯文本 Char"/>
    <w:uiPriority w:val="0"/>
    <w:rPr>
      <w:rFonts w:ascii="宋体" w:hAnsi="Courier New" w:eastAsia="宋体" w:cs="Times New Roman"/>
      <w:kern w:val="2"/>
      <w:sz w:val="21"/>
    </w:rPr>
  </w:style>
  <w:style w:type="paragraph" w:customStyle="1" w:styleId="18">
    <w:name w:val="文本正文"/>
    <w:basedOn w:val="1"/>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19">
    <w:name w:val="批注文字 Char"/>
    <w:basedOn w:val="10"/>
    <w:link w:val="2"/>
    <w:semiHidden/>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2026-02-03T06:29:00Z</dcterms:created>
  <dc:creator>李敏</dc:creator>
  <cp:lastModifiedBy>李敏</cp:lastModifiedBy>
  <dcterms:modified xsi:type="dcterms:W3CDTF">2026-02-03T06:34:48Z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