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昆生环复〔2026〕19-</w:t>
      </w:r>
      <w:r>
        <w:rPr>
          <w:rFonts w:hint="eastAsia" w:ascii="Times New Roman" w:hAnsi="Times New Roman" w:eastAsia="仿宋_GB2312"/>
          <w:color w:val="000000"/>
          <w:sz w:val="32"/>
        </w:rPr>
        <w:t>5</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rPr>
          <w:rFonts w:ascii="Times New Roman" w:hAnsi="Times New Roman"/>
          <w:sz w:val="32"/>
          <w:szCs w:val="32"/>
        </w:rPr>
      </w:pPr>
    </w:p>
    <w:p>
      <w:pPr>
        <w:spacing w:line="700" w:lineRule="exact"/>
        <w:jc w:val="center"/>
        <w:outlineLvl w:val="0"/>
        <w:rPr>
          <w:rFonts w:ascii="Times New Roman" w:hAnsi="Times New Roman" w:eastAsia="方正小标宋简体"/>
          <w:spacing w:val="-4"/>
          <w:sz w:val="44"/>
          <w:szCs w:val="44"/>
        </w:rPr>
      </w:pPr>
      <w:r>
        <w:rPr>
          <w:rFonts w:ascii="方正小标宋简体" w:hAnsi="方正小标宋简体" w:eastAsia="方正小标宋简体"/>
          <w:spacing w:val="-4"/>
          <w:sz w:val="44"/>
          <w:szCs w:val="44"/>
        </w:rPr>
        <w:t>昆明市生态环境局</w:t>
      </w:r>
    </w:p>
    <w:p>
      <w:pPr>
        <w:spacing w:line="700" w:lineRule="exact"/>
        <w:jc w:val="center"/>
        <w:outlineLvl w:val="0"/>
        <w:rPr>
          <w:rFonts w:ascii="Times New Roman" w:hAnsi="Times New Roman" w:eastAsia="方正小标宋简体"/>
          <w:spacing w:val="-4"/>
          <w:sz w:val="44"/>
          <w:szCs w:val="44"/>
        </w:rPr>
      </w:pPr>
      <w:bookmarkStart w:id="0" w:name="OLE_LINK1"/>
      <w:bookmarkEnd w:id="0"/>
      <w:r>
        <w:rPr>
          <w:rFonts w:ascii="方正小标宋简体" w:hAnsi="方正小标宋简体" w:eastAsia="方正小标宋简体"/>
          <w:spacing w:val="-4"/>
          <w:sz w:val="44"/>
          <w:szCs w:val="44"/>
        </w:rPr>
        <w:t>关于《唯佳塑业食品药品包装生产线搬迁改造项目环境影响报告表》的批复</w:t>
      </w:r>
    </w:p>
    <w:p>
      <w:pPr>
        <w:spacing w:line="700" w:lineRule="exact"/>
        <w:rPr>
          <w:rFonts w:ascii="Times New Roman" w:hAnsi="Times New Roman" w:eastAsia="仿宋"/>
          <w:sz w:val="32"/>
          <w:szCs w:val="32"/>
        </w:rPr>
      </w:pPr>
      <w:r>
        <w:rPr>
          <w:rFonts w:ascii="Times New Roman" w:hAnsi="Times New Roman" w:eastAsia="仿宋"/>
          <w:sz w:val="32"/>
          <w:szCs w:val="32"/>
        </w:rPr>
        <w:t xml:space="preserve"> </w:t>
      </w:r>
    </w:p>
    <w:p>
      <w:pPr>
        <w:spacing w:line="540" w:lineRule="exact"/>
        <w:rPr>
          <w:rFonts w:ascii="Times New Roman" w:hAnsi="Times New Roman" w:eastAsia="仿宋_GB2312"/>
          <w:sz w:val="32"/>
          <w:szCs w:val="32"/>
        </w:rPr>
      </w:pPr>
      <w:r>
        <w:rPr>
          <w:rFonts w:ascii="仿宋_GB2312" w:hAnsi="Times New Roman" w:eastAsia="仿宋_GB2312"/>
          <w:sz w:val="32"/>
          <w:szCs w:val="32"/>
        </w:rPr>
        <w:t>云南唯佳塑业有限公司：</w:t>
      </w:r>
    </w:p>
    <w:p>
      <w:pPr>
        <w:autoSpaceDE w:val="0"/>
        <w:adjustRightInd w:val="0"/>
        <w:snapToGrid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你单位委</w:t>
      </w:r>
      <w:r>
        <w:rPr>
          <w:rFonts w:ascii="仿宋_GB2312" w:hAnsi="Times New Roman" w:eastAsia="仿宋_GB2312"/>
          <w:color w:val="auto"/>
          <w:sz w:val="32"/>
          <w:szCs w:val="32"/>
          <w:u w:val="none"/>
        </w:rPr>
        <w:t>托</w:t>
      </w:r>
      <w:r>
        <w:rPr>
          <w:color w:val="auto"/>
          <w:szCs w:val="21"/>
          <w:u w:val="none"/>
        </w:rPr>
        <w:fldChar w:fldCharType="begin" w:fldLock="1"/>
      </w:r>
      <w:r>
        <w:rPr>
          <w:color w:val="auto"/>
          <w:szCs w:val="21"/>
          <w:u w:val="none"/>
        </w:rPr>
        <w:instrText xml:space="preserve"> HYPERLINK "https://www.tianyancha.com/company/3150816175" </w:instrText>
      </w:r>
      <w:r>
        <w:rPr>
          <w:color w:val="auto"/>
          <w:szCs w:val="21"/>
          <w:u w:val="none"/>
        </w:rPr>
        <w:fldChar w:fldCharType="separate"/>
      </w:r>
      <w:r>
        <w:rPr>
          <w:rFonts w:hint="eastAsia" w:ascii="仿宋_GB2312" w:eastAsia="仿宋_GB2312"/>
          <w:color w:val="auto"/>
          <w:sz w:val="32"/>
          <w:u w:val="none"/>
        </w:rPr>
        <w:t>云南蔚来环保技术咨询有限公司</w:t>
      </w:r>
      <w:r>
        <w:rPr>
          <w:color w:val="auto"/>
          <w:szCs w:val="21"/>
          <w:u w:val="none"/>
        </w:rPr>
        <w:fldChar w:fldCharType="end"/>
      </w:r>
      <w:r>
        <w:rPr>
          <w:rFonts w:ascii="仿宋_GB2312" w:hAnsi="Times New Roman" w:eastAsia="仿宋_GB2312"/>
          <w:color w:val="auto"/>
          <w:sz w:val="32"/>
          <w:szCs w:val="32"/>
          <w:u w:val="none"/>
        </w:rPr>
        <w:t>编制的《唯佳塑业食品药品包装生产线搬迁改造项目环境影</w:t>
      </w:r>
      <w:r>
        <w:rPr>
          <w:rFonts w:ascii="仿宋_GB2312" w:hAnsi="Times New Roman" w:eastAsia="仿宋_GB2312"/>
          <w:sz w:val="32"/>
          <w:szCs w:val="32"/>
        </w:rPr>
        <w:t>响报告表》（以下简称《报告表》）</w:t>
      </w:r>
      <w:r>
        <w:rPr>
          <w:rFonts w:hint="eastAsia" w:ascii="仿宋_GB2312" w:hAnsi="Times New Roman" w:eastAsia="仿宋_GB2312"/>
          <w:sz w:val="32"/>
          <w:szCs w:val="32"/>
        </w:rPr>
        <w:t>，项目代码：（</w:t>
      </w:r>
      <w:r>
        <w:rPr>
          <w:rFonts w:hint="eastAsia" w:ascii="Times New Roman" w:hAnsi="Times New Roman" w:eastAsia="仿宋_GB2312"/>
          <w:sz w:val="32"/>
          <w:szCs w:val="32"/>
        </w:rPr>
        <w:t>2501-530133-23-02-665395</w:t>
      </w:r>
      <w:r>
        <w:rPr>
          <w:rFonts w:hint="eastAsia" w:ascii="仿宋_GB2312" w:hAnsi="Times New Roman" w:eastAsia="仿宋_GB2312"/>
          <w:sz w:val="32"/>
          <w:szCs w:val="32"/>
        </w:rPr>
        <w:t>）</w:t>
      </w:r>
      <w:r>
        <w:rPr>
          <w:rFonts w:ascii="仿宋_GB2312" w:hAnsi="Times New Roman" w:eastAsia="仿宋_GB2312"/>
          <w:sz w:val="32"/>
          <w:szCs w:val="32"/>
        </w:rPr>
        <w:t>收悉。根据《中华人民共和国环境影响评价法》第二十二条、《建设项目环境保护管理条例》第九条，经研究，批复如下：</w:t>
      </w:r>
    </w:p>
    <w:p>
      <w:pPr>
        <w:numPr>
          <w:ilvl w:val="0"/>
          <w:numId w:val="1"/>
        </w:numPr>
        <w:autoSpaceDE w:val="0"/>
        <w:autoSpaceDN w:val="0"/>
        <w:adjustRightInd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项目建设地点位于</w:t>
      </w:r>
      <w:r>
        <w:rPr>
          <w:rFonts w:hint="eastAsia" w:ascii="仿宋_GB2312" w:hAnsi="Times New Roman" w:eastAsia="仿宋_GB2312"/>
          <w:bCs/>
          <w:sz w:val="32"/>
          <w:szCs w:val="32"/>
        </w:rPr>
        <w:t>云南七甸产业园区小哨箐片区哨望路，项目购买水星家纺厂内的第</w:t>
      </w:r>
      <w:r>
        <w:rPr>
          <w:rFonts w:hint="eastAsia" w:ascii="Times New Roman" w:hAnsi="Times New Roman" w:eastAsia="仿宋_GB2312"/>
          <w:bCs/>
          <w:sz w:val="32"/>
          <w:szCs w:val="32"/>
        </w:rPr>
        <w:t>6</w:t>
      </w:r>
      <w:r>
        <w:rPr>
          <w:rFonts w:hint="eastAsia" w:ascii="仿宋_GB2312" w:hAnsi="Times New Roman" w:eastAsia="仿宋_GB2312"/>
          <w:bCs/>
          <w:sz w:val="32"/>
          <w:szCs w:val="32"/>
        </w:rPr>
        <w:t>栋和第</w:t>
      </w:r>
      <w:r>
        <w:rPr>
          <w:rFonts w:hint="eastAsia" w:ascii="Times New Roman" w:hAnsi="Times New Roman" w:eastAsia="仿宋_GB2312"/>
          <w:bCs/>
          <w:sz w:val="32"/>
          <w:szCs w:val="32"/>
        </w:rPr>
        <w:t>7</w:t>
      </w:r>
      <w:r>
        <w:rPr>
          <w:rFonts w:hint="eastAsia" w:ascii="仿宋_GB2312" w:hAnsi="Times New Roman" w:eastAsia="仿宋_GB2312"/>
          <w:bCs/>
          <w:sz w:val="32"/>
          <w:szCs w:val="32"/>
        </w:rPr>
        <w:t>栋标准厂房进行建设，均为</w:t>
      </w:r>
      <w:r>
        <w:rPr>
          <w:rFonts w:hint="eastAsia" w:ascii="Times New Roman" w:hAnsi="Times New Roman" w:eastAsia="仿宋_GB2312"/>
          <w:bCs/>
          <w:sz w:val="32"/>
          <w:szCs w:val="32"/>
        </w:rPr>
        <w:t>4</w:t>
      </w:r>
      <w:r>
        <w:rPr>
          <w:rFonts w:hint="eastAsia" w:ascii="仿宋_GB2312" w:hAnsi="Times New Roman" w:eastAsia="仿宋_GB2312"/>
          <w:bCs/>
          <w:sz w:val="32"/>
          <w:szCs w:val="32"/>
        </w:rPr>
        <w:t>层建筑，厂房总占地面积为</w:t>
      </w:r>
      <w:r>
        <w:rPr>
          <w:rFonts w:hint="eastAsia" w:ascii="Times New Roman" w:hAnsi="Times New Roman" w:eastAsia="仿宋_GB2312"/>
          <w:bCs/>
          <w:sz w:val="32"/>
          <w:szCs w:val="32"/>
        </w:rPr>
        <w:t>3915.92</w:t>
      </w:r>
      <w:r>
        <w:rPr>
          <w:rFonts w:hint="eastAsia" w:ascii="仿宋_GB2312" w:hAnsi="Times New Roman" w:eastAsia="仿宋_GB2312"/>
          <w:bCs/>
          <w:sz w:val="32"/>
          <w:szCs w:val="32"/>
        </w:rPr>
        <w:t>平方米，总建筑面积为</w:t>
      </w:r>
      <w:r>
        <w:rPr>
          <w:rFonts w:hint="eastAsia" w:ascii="Times New Roman" w:hAnsi="Times New Roman" w:eastAsia="仿宋_GB2312"/>
          <w:bCs/>
          <w:sz w:val="32"/>
          <w:szCs w:val="32"/>
        </w:rPr>
        <w:t>15583.04</w:t>
      </w:r>
      <w:r>
        <w:rPr>
          <w:rFonts w:hint="eastAsia" w:ascii="仿宋_GB2312" w:hAnsi="Times New Roman" w:eastAsia="仿宋_GB2312"/>
          <w:bCs/>
          <w:sz w:val="32"/>
          <w:szCs w:val="32"/>
        </w:rPr>
        <w:t>平方米，主要建设</w:t>
      </w:r>
      <w:r>
        <w:rPr>
          <w:rFonts w:hint="eastAsia" w:ascii="Times New Roman" w:hAnsi="Times New Roman" w:eastAsia="仿宋_GB2312"/>
          <w:bCs/>
          <w:sz w:val="32"/>
          <w:szCs w:val="32"/>
        </w:rPr>
        <w:t>1</w:t>
      </w:r>
      <w:r>
        <w:rPr>
          <w:rFonts w:hint="eastAsia" w:ascii="仿宋_GB2312" w:hAnsi="Times New Roman" w:eastAsia="仿宋_GB2312"/>
          <w:bCs/>
          <w:sz w:val="32"/>
          <w:szCs w:val="32"/>
        </w:rPr>
        <w:t>个食品包装材料生产车间和</w:t>
      </w:r>
      <w:r>
        <w:rPr>
          <w:rFonts w:hint="eastAsia" w:ascii="Times New Roman" w:hAnsi="Times New Roman" w:eastAsia="仿宋_GB2312"/>
          <w:bCs/>
          <w:sz w:val="32"/>
          <w:szCs w:val="32"/>
        </w:rPr>
        <w:t>1</w:t>
      </w:r>
      <w:r>
        <w:rPr>
          <w:rFonts w:hint="eastAsia" w:ascii="仿宋_GB2312" w:hAnsi="Times New Roman" w:eastAsia="仿宋_GB2312"/>
          <w:bCs/>
          <w:sz w:val="32"/>
          <w:szCs w:val="32"/>
        </w:rPr>
        <w:t>个中药饮片包装材料生产车间，项目建成后年产</w:t>
      </w:r>
      <w:r>
        <w:rPr>
          <w:rFonts w:hint="eastAsia" w:ascii="Times New Roman" w:hAnsi="Times New Roman" w:eastAsia="仿宋_GB2312"/>
          <w:bCs/>
          <w:sz w:val="32"/>
          <w:szCs w:val="32"/>
        </w:rPr>
        <w:t>3000</w:t>
      </w:r>
      <w:r>
        <w:rPr>
          <w:rFonts w:hint="eastAsia" w:ascii="仿宋_GB2312" w:hAnsi="Times New Roman" w:eastAsia="仿宋_GB2312"/>
          <w:bCs/>
          <w:sz w:val="32"/>
          <w:szCs w:val="32"/>
        </w:rPr>
        <w:t>吨食品包装材料和</w:t>
      </w:r>
      <w:r>
        <w:rPr>
          <w:rFonts w:hint="eastAsia" w:ascii="Times New Roman" w:hAnsi="Times New Roman" w:eastAsia="仿宋_GB2312"/>
          <w:bCs/>
          <w:sz w:val="32"/>
          <w:szCs w:val="32"/>
        </w:rPr>
        <w:t>2000</w:t>
      </w:r>
      <w:r>
        <w:rPr>
          <w:rFonts w:hint="eastAsia" w:ascii="仿宋_GB2312" w:hAnsi="Times New Roman" w:eastAsia="仿宋_GB2312"/>
          <w:bCs/>
          <w:sz w:val="32"/>
          <w:szCs w:val="32"/>
        </w:rPr>
        <w:t>吨中药饮片包装材料。</w:t>
      </w:r>
    </w:p>
    <w:p>
      <w:pPr>
        <w:widowControl/>
        <w:autoSpaceDE w:val="0"/>
        <w:spacing w:line="54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项目总投资</w:t>
      </w:r>
      <w:r>
        <w:rPr>
          <w:rFonts w:hint="eastAsia" w:ascii="Times New Roman" w:hAnsi="Times New Roman" w:eastAsia="仿宋_GB2312"/>
          <w:bCs/>
          <w:sz w:val="32"/>
          <w:szCs w:val="32"/>
        </w:rPr>
        <w:t>5100</w:t>
      </w:r>
      <w:r>
        <w:rPr>
          <w:rFonts w:hint="eastAsia" w:ascii="仿宋_GB2312" w:hAnsi="Times New Roman" w:eastAsia="仿宋_GB2312"/>
          <w:sz w:val="32"/>
          <w:szCs w:val="32"/>
        </w:rPr>
        <w:t>万元，其中环保投资</w:t>
      </w:r>
      <w:r>
        <w:rPr>
          <w:rFonts w:hint="eastAsia" w:ascii="Times New Roman" w:hAnsi="Times New Roman" w:eastAsia="仿宋_GB2312"/>
          <w:bCs/>
          <w:sz w:val="32"/>
          <w:szCs w:val="32"/>
        </w:rPr>
        <w:t>46</w:t>
      </w:r>
      <w:r>
        <w:rPr>
          <w:rFonts w:hint="eastAsia" w:ascii="仿宋_GB2312" w:hAnsi="Times New Roman" w:eastAsia="仿宋_GB2312"/>
          <w:sz w:val="32"/>
          <w:szCs w:val="32"/>
        </w:rPr>
        <w:t>万元。</w:t>
      </w:r>
    </w:p>
    <w:p>
      <w:pPr>
        <w:widowControl/>
        <w:autoSpaceDE w:val="0"/>
        <w:spacing w:line="54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根据昆明市生态环境工程评估中心《关于对〈唯佳塑业食品药品包装生产线搬迁改造项目环境影响报告表〉的技术评估意见》（昆环评估意见〔</w:t>
      </w: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仿宋_GB2312" w:hAnsi="Times New Roman" w:eastAsia="仿宋_GB2312"/>
          <w:sz w:val="32"/>
          <w:szCs w:val="32"/>
        </w:rPr>
        <w:t>〕</w:t>
      </w:r>
      <w:r>
        <w:rPr>
          <w:rFonts w:hint="eastAsia" w:ascii="Times New Roman" w:hAnsi="Times New Roman" w:eastAsia="仿宋_GB2312"/>
          <w:sz w:val="32"/>
          <w:szCs w:val="32"/>
        </w:rPr>
        <w:t>19-2</w:t>
      </w:r>
      <w:r>
        <w:rPr>
          <w:rFonts w:ascii="仿宋_GB2312" w:hAnsi="Times New Roman" w:eastAsia="仿宋_GB2312"/>
          <w:sz w:val="32"/>
          <w:szCs w:val="32"/>
        </w:rPr>
        <w:t>号），在按</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要求严格落实《报告表》提出的各项</w:t>
      </w:r>
      <w:r>
        <w:rPr>
          <w:rFonts w:hint="eastAsia" w:ascii="仿宋_GB2312" w:hAnsi="Times New Roman" w:eastAsia="仿宋_GB2312"/>
          <w:sz w:val="32"/>
          <w:szCs w:val="32"/>
        </w:rPr>
        <w:t>生态保护和污染防治</w:t>
      </w:r>
      <w:r>
        <w:rPr>
          <w:rFonts w:ascii="仿宋_GB2312" w:hAnsi="Times New Roman" w:eastAsia="仿宋_GB2312"/>
          <w:sz w:val="32"/>
          <w:szCs w:val="32"/>
        </w:rPr>
        <w:t>措施后，</w:t>
      </w:r>
      <w:r>
        <w:rPr>
          <w:rFonts w:hint="eastAsia" w:ascii="仿宋_GB2312" w:hAnsi="Times New Roman" w:eastAsia="仿宋_GB2312"/>
          <w:sz w:val="32"/>
          <w:szCs w:val="32"/>
        </w:rPr>
        <w:t>项目建设和运营的不良环境影响可以得到缓解和控制，</w:t>
      </w:r>
      <w:r>
        <w:rPr>
          <w:rFonts w:ascii="仿宋_GB2312" w:hAnsi="Times New Roman" w:eastAsia="仿宋_GB2312"/>
          <w:sz w:val="32"/>
          <w:szCs w:val="32"/>
        </w:rPr>
        <w:t>同意项目按《报告表》所述建设内容、规模、</w:t>
      </w:r>
      <w:r>
        <w:rPr>
          <w:rFonts w:hint="eastAsia" w:ascii="仿宋_GB2312" w:hAnsi="Times New Roman" w:eastAsia="仿宋_GB2312"/>
          <w:sz w:val="32"/>
          <w:szCs w:val="32"/>
        </w:rPr>
        <w:t>功能</w:t>
      </w:r>
      <w:r>
        <w:rPr>
          <w:rFonts w:ascii="仿宋_GB2312" w:hAnsi="Times New Roman" w:eastAsia="仿宋_GB2312"/>
          <w:sz w:val="32"/>
          <w:szCs w:val="32"/>
        </w:rPr>
        <w:t>、</w:t>
      </w:r>
      <w:r>
        <w:rPr>
          <w:rFonts w:hint="eastAsia" w:ascii="仿宋_GB2312" w:hAnsi="Times New Roman" w:eastAsia="仿宋_GB2312"/>
          <w:sz w:val="32"/>
          <w:szCs w:val="32"/>
        </w:rPr>
        <w:t>环保</w:t>
      </w:r>
      <w:r>
        <w:rPr>
          <w:rFonts w:ascii="仿宋_GB2312" w:hAnsi="Times New Roman" w:eastAsia="仿宋_GB2312"/>
          <w:sz w:val="32"/>
          <w:szCs w:val="32"/>
        </w:rPr>
        <w:t>对策措施进行建设。</w:t>
      </w:r>
    </w:p>
    <w:p>
      <w:pPr>
        <w:widowControl/>
        <w:autoSpaceDE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w:t>
      </w:r>
      <w:r>
        <w:rPr>
          <w:rFonts w:hint="eastAsia" w:ascii="仿宋_GB2312" w:hAnsi="Times New Roman" w:eastAsia="仿宋_GB2312"/>
          <w:sz w:val="32"/>
          <w:szCs w:val="32"/>
        </w:rPr>
        <w:t>及</w:t>
      </w:r>
      <w:r>
        <w:rPr>
          <w:rFonts w:ascii="仿宋_GB2312" w:hAnsi="Times New Roman" w:eastAsia="仿宋_GB2312"/>
          <w:sz w:val="32"/>
          <w:szCs w:val="32"/>
        </w:rPr>
        <w:t>运营</w:t>
      </w:r>
      <w:r>
        <w:rPr>
          <w:rFonts w:hint="eastAsia" w:ascii="仿宋_GB2312" w:hAnsi="Times New Roman" w:eastAsia="仿宋_GB2312"/>
          <w:sz w:val="32"/>
          <w:szCs w:val="32"/>
        </w:rPr>
        <w:t>期</w:t>
      </w:r>
      <w:r>
        <w:rPr>
          <w:rFonts w:ascii="仿宋_GB2312" w:hAnsi="Times New Roman" w:eastAsia="仿宋_GB2312"/>
          <w:sz w:val="32"/>
          <w:szCs w:val="32"/>
        </w:rPr>
        <w:t>重点做好以下工作：</w:t>
      </w:r>
    </w:p>
    <w:p>
      <w:pPr>
        <w:widowControl/>
        <w:autoSpaceDE w:val="0"/>
        <w:spacing w:line="54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w:t>
      </w:r>
      <w:r>
        <w:rPr>
          <w:rFonts w:hint="eastAsia" w:ascii="仿宋_GB2312" w:hAnsi="Times New Roman" w:eastAsia="仿宋_GB2312"/>
          <w:sz w:val="32"/>
          <w:szCs w:val="32"/>
        </w:rPr>
        <w:t>按照“雨污分流、清污分流、分质处理、回收利用”的原则建设给排水、污水处理及回用系统，并与区域排水系统相协调。</w:t>
      </w:r>
    </w:p>
    <w:p>
      <w:pPr>
        <w:widowControl/>
        <w:autoSpaceDE w:val="0"/>
        <w:spacing w:line="54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项目运营期</w:t>
      </w:r>
      <w:r>
        <w:rPr>
          <w:rFonts w:hint="eastAsia" w:ascii="仿宋_GB2312" w:hAnsi="Times New Roman" w:eastAsia="仿宋_GB2312"/>
          <w:sz w:val="32"/>
          <w:szCs w:val="32"/>
        </w:rPr>
        <w:t>注塑</w:t>
      </w:r>
      <w:r>
        <w:rPr>
          <w:rFonts w:ascii="仿宋_GB2312" w:hAnsi="Times New Roman" w:eastAsia="仿宋_GB2312"/>
          <w:sz w:val="32"/>
          <w:szCs w:val="32"/>
        </w:rPr>
        <w:t>冷却水循环使用，</w:t>
      </w:r>
      <w:r>
        <w:rPr>
          <w:rFonts w:hint="eastAsia" w:ascii="仿宋_GB2312" w:hAnsi="Times New Roman" w:eastAsia="仿宋_GB2312"/>
          <w:sz w:val="32"/>
          <w:szCs w:val="32"/>
        </w:rPr>
        <w:t>不得外排；生活污水和食堂废水经已建成化粪池</w:t>
      </w:r>
      <w:r>
        <w:rPr>
          <w:rFonts w:ascii="仿宋_GB2312" w:hAnsi="Times New Roman" w:eastAsia="仿宋_GB2312"/>
          <w:sz w:val="32"/>
          <w:szCs w:val="32"/>
        </w:rPr>
        <w:t>处理</w:t>
      </w:r>
      <w:r>
        <w:rPr>
          <w:rFonts w:hint="eastAsia" w:ascii="仿宋_GB2312" w:hAnsi="Times New Roman" w:eastAsia="仿宋_GB2312"/>
          <w:sz w:val="32"/>
          <w:szCs w:val="32"/>
        </w:rPr>
        <w:t>达《污水综合排放标准》（</w:t>
      </w:r>
      <w:r>
        <w:rPr>
          <w:rFonts w:hint="eastAsia" w:ascii="Times New Roman" w:hAnsi="Times New Roman" w:eastAsia="仿宋_GB2312"/>
          <w:sz w:val="32"/>
          <w:szCs w:val="32"/>
        </w:rPr>
        <w:t>GB8978-1996</w:t>
      </w:r>
      <w:r>
        <w:rPr>
          <w:rFonts w:hint="eastAsia" w:ascii="仿宋_GB2312" w:hAnsi="Times New Roman" w:eastAsia="仿宋_GB2312"/>
          <w:sz w:val="32"/>
          <w:szCs w:val="32"/>
        </w:rPr>
        <w:t>）表</w:t>
      </w:r>
      <w:r>
        <w:rPr>
          <w:rFonts w:hint="eastAsia" w:ascii="Times New Roman" w:hAnsi="Times New Roman" w:eastAsia="仿宋_GB2312"/>
          <w:sz w:val="32"/>
          <w:szCs w:val="32"/>
        </w:rPr>
        <w:t>4</w:t>
      </w:r>
      <w:r>
        <w:rPr>
          <w:rFonts w:hint="eastAsia" w:ascii="仿宋_GB2312" w:hAnsi="Times New Roman" w:eastAsia="仿宋_GB2312"/>
          <w:sz w:val="32"/>
          <w:szCs w:val="32"/>
        </w:rPr>
        <w:t>中三级标准限值后排至园区污水管网</w:t>
      </w:r>
      <w:r>
        <w:rPr>
          <w:rFonts w:ascii="仿宋_GB2312" w:hAnsi="Times New Roman" w:eastAsia="仿宋_GB2312"/>
          <w:sz w:val="32"/>
          <w:szCs w:val="32"/>
        </w:rPr>
        <w:t>，进入</w:t>
      </w:r>
      <w:r>
        <w:rPr>
          <w:rFonts w:hint="eastAsia" w:ascii="仿宋_GB2312" w:hAnsi="Times New Roman" w:eastAsia="仿宋_GB2312"/>
          <w:sz w:val="32"/>
          <w:szCs w:val="32"/>
        </w:rPr>
        <w:t>三家村再生水厂</w:t>
      </w:r>
      <w:r>
        <w:rPr>
          <w:rFonts w:ascii="仿宋_GB2312" w:hAnsi="Times New Roman" w:eastAsia="仿宋_GB2312"/>
          <w:sz w:val="32"/>
          <w:szCs w:val="32"/>
        </w:rPr>
        <w:t>处理</w:t>
      </w:r>
      <w:r>
        <w:rPr>
          <w:rFonts w:hint="eastAsia" w:ascii="仿宋_GB2312" w:hAnsi="Times New Roman" w:eastAsia="仿宋_GB2312"/>
          <w:sz w:val="32"/>
          <w:szCs w:val="32"/>
        </w:rPr>
        <w:t>。</w:t>
      </w:r>
    </w:p>
    <w:p>
      <w:pPr>
        <w:widowControl/>
        <w:autoSpaceDE w:val="0"/>
        <w:spacing w:line="54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施工期施工人员生活污水依托已建成化粪池处理后，达到《污水综合排放标准》（</w:t>
      </w:r>
      <w:r>
        <w:rPr>
          <w:rFonts w:hint="eastAsia" w:ascii="Times New Roman" w:hAnsi="Times New Roman" w:eastAsia="仿宋_GB2312"/>
          <w:sz w:val="32"/>
          <w:szCs w:val="32"/>
        </w:rPr>
        <w:t>GB8978-1996</w:t>
      </w:r>
      <w:r>
        <w:rPr>
          <w:rFonts w:hint="eastAsia" w:ascii="仿宋_GB2312" w:hAnsi="Times New Roman" w:eastAsia="仿宋_GB2312"/>
          <w:sz w:val="32"/>
          <w:szCs w:val="32"/>
        </w:rPr>
        <w:t>）</w:t>
      </w:r>
      <w:r>
        <w:rPr>
          <w:rFonts w:ascii="仿宋_GB2312" w:hAnsi="Times New Roman" w:eastAsia="仿宋_GB2312"/>
          <w:sz w:val="32"/>
          <w:szCs w:val="32"/>
        </w:rPr>
        <w:t>表</w:t>
      </w:r>
      <w:r>
        <w:rPr>
          <w:rFonts w:ascii="Times New Roman" w:hAnsi="Times New Roman" w:eastAsia="仿宋_GB2312"/>
          <w:sz w:val="32"/>
          <w:szCs w:val="32"/>
        </w:rPr>
        <w:t>4</w:t>
      </w:r>
      <w:r>
        <w:rPr>
          <w:rFonts w:hint="eastAsia" w:ascii="仿宋_GB2312" w:hAnsi="Times New Roman" w:eastAsia="仿宋_GB2312"/>
          <w:sz w:val="32"/>
          <w:szCs w:val="32"/>
        </w:rPr>
        <w:t>三级标准，排入</w:t>
      </w:r>
      <w:r>
        <w:rPr>
          <w:rFonts w:ascii="仿宋_GB2312" w:hAnsi="Times New Roman" w:eastAsia="仿宋_GB2312"/>
          <w:sz w:val="32"/>
          <w:szCs w:val="32"/>
        </w:rPr>
        <w:t>市政污水管网</w:t>
      </w:r>
      <w:r>
        <w:rPr>
          <w:rFonts w:hint="eastAsia" w:ascii="仿宋_GB2312" w:hAnsi="Times New Roman" w:eastAsia="仿宋_GB2312"/>
          <w:sz w:val="32"/>
          <w:szCs w:val="32"/>
        </w:rPr>
        <w:t>。</w:t>
      </w:r>
    </w:p>
    <w:p>
      <w:pPr>
        <w:widowControl/>
        <w:numPr>
          <w:ilvl w:val="0"/>
          <w:numId w:val="2"/>
        </w:numPr>
        <w:autoSpaceDE w:val="0"/>
        <w:spacing w:line="540" w:lineRule="exact"/>
        <w:ind w:firstLine="632"/>
        <w:rPr>
          <w:rFonts w:ascii="Times New Roman" w:hAnsi="Times New Roman" w:eastAsia="仿宋_GB2312"/>
          <w:sz w:val="32"/>
          <w:szCs w:val="32"/>
        </w:rPr>
      </w:pPr>
      <w:r>
        <w:rPr>
          <w:rFonts w:hint="eastAsia" w:ascii="仿宋_GB2312" w:hAnsi="Times New Roman" w:eastAsia="仿宋_GB2312"/>
          <w:sz w:val="32"/>
          <w:szCs w:val="32"/>
        </w:rPr>
        <w:t>严格落实各项大气污染防治措施</w:t>
      </w:r>
      <w:r>
        <w:rPr>
          <w:rFonts w:ascii="仿宋_GB2312" w:hAnsi="Times New Roman" w:eastAsia="仿宋_GB2312"/>
          <w:sz w:val="32"/>
          <w:szCs w:val="32"/>
        </w:rPr>
        <w:t>，确保大气污染物达标排放。</w:t>
      </w:r>
    </w:p>
    <w:p>
      <w:pPr>
        <w:autoSpaceDE w:val="0"/>
        <w:adjustRightInd w:val="0"/>
        <w:snapToGrid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项目共设置</w:t>
      </w:r>
      <w:r>
        <w:rPr>
          <w:rFonts w:hint="eastAsia" w:ascii="Times New Roman" w:hAnsi="Times New Roman" w:eastAsia="仿宋_GB2312"/>
          <w:sz w:val="32"/>
          <w:szCs w:val="32"/>
        </w:rPr>
        <w:t>4</w:t>
      </w:r>
      <w:r>
        <w:rPr>
          <w:rFonts w:hint="eastAsia" w:ascii="仿宋_GB2312" w:hAnsi="Times New Roman" w:eastAsia="仿宋_GB2312"/>
          <w:sz w:val="32"/>
          <w:szCs w:val="32"/>
        </w:rPr>
        <w:t>根排气筒，排气筒高度不低于</w:t>
      </w:r>
      <w:r>
        <w:rPr>
          <w:rFonts w:hint="eastAsia" w:ascii="Times New Roman" w:hAnsi="Times New Roman" w:eastAsia="仿宋_GB2312"/>
          <w:sz w:val="32"/>
          <w:szCs w:val="32"/>
        </w:rPr>
        <w:t>18m</w:t>
      </w:r>
      <w:r>
        <w:rPr>
          <w:rFonts w:ascii="仿宋_GB2312" w:hAnsi="Times New Roman" w:eastAsia="仿宋_GB2312"/>
          <w:sz w:val="32"/>
          <w:szCs w:val="32"/>
        </w:rPr>
        <w:t>。</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color w:val="000000"/>
          <w:sz w:val="32"/>
          <w:szCs w:val="32"/>
        </w:rPr>
        <w:t>项目运营期</w:t>
      </w:r>
      <w:r>
        <w:rPr>
          <w:rFonts w:hint="eastAsia" w:ascii="仿宋_GB2312" w:hAnsi="Times New Roman" w:eastAsia="仿宋_GB2312"/>
          <w:color w:val="000000"/>
          <w:sz w:val="32"/>
          <w:szCs w:val="32"/>
        </w:rPr>
        <w:t>有组织颗粒物、</w:t>
      </w:r>
      <w:r>
        <w:rPr>
          <w:rFonts w:ascii="仿宋_GB2312" w:hAnsi="Times New Roman" w:eastAsia="仿宋_GB2312"/>
          <w:color w:val="000000"/>
          <w:sz w:val="32"/>
          <w:szCs w:val="32"/>
        </w:rPr>
        <w:t>非甲烷总烃</w:t>
      </w:r>
      <w:r>
        <w:rPr>
          <w:rFonts w:ascii="仿宋_GB2312" w:hAnsi="Times New Roman" w:eastAsia="仿宋_GB2312"/>
          <w:sz w:val="32"/>
          <w:szCs w:val="32"/>
        </w:rPr>
        <w:t>排放</w:t>
      </w:r>
      <w:r>
        <w:rPr>
          <w:rFonts w:hint="eastAsia" w:ascii="仿宋_GB2312" w:hAnsi="Times New Roman" w:eastAsia="仿宋_GB2312"/>
          <w:sz w:val="32"/>
          <w:szCs w:val="32"/>
        </w:rPr>
        <w:t>执行</w:t>
      </w:r>
      <w:r>
        <w:rPr>
          <w:rFonts w:ascii="仿宋_GB2312" w:hAnsi="Times New Roman" w:eastAsia="仿宋_GB2312"/>
          <w:sz w:val="32"/>
          <w:szCs w:val="32"/>
        </w:rPr>
        <w:t>《合成树脂工业污染物排放标准》</w:t>
      </w:r>
      <w:r>
        <w:rPr>
          <w:rFonts w:ascii="仿宋_GB2312" w:hAnsi="Times New Roman" w:eastAsia="仿宋_GB2312"/>
          <w:color w:val="000000"/>
          <w:sz w:val="32"/>
          <w:szCs w:val="32"/>
        </w:rPr>
        <w:t>（</w:t>
      </w:r>
      <w:r>
        <w:rPr>
          <w:rFonts w:ascii="Times New Roman" w:hAnsi="Times New Roman" w:eastAsia="仿宋_GB2312"/>
          <w:color w:val="000000"/>
          <w:sz w:val="32"/>
          <w:szCs w:val="32"/>
        </w:rPr>
        <w:t>GB31572-2015</w:t>
      </w:r>
      <w:r>
        <w:rPr>
          <w:rFonts w:ascii="仿宋_GB2312" w:hAnsi="Times New Roman" w:eastAsia="仿宋_GB2312"/>
          <w:color w:val="000000"/>
          <w:sz w:val="32"/>
          <w:szCs w:val="32"/>
        </w:rPr>
        <w:t>）</w:t>
      </w:r>
      <w:r>
        <w:rPr>
          <w:rFonts w:hint="eastAsia" w:ascii="仿宋_GB2312" w:hAnsi="Times New Roman" w:eastAsia="仿宋_GB2312"/>
          <w:color w:val="000000"/>
          <w:sz w:val="32"/>
          <w:szCs w:val="32"/>
        </w:rPr>
        <w:t>中表</w:t>
      </w:r>
      <w:r>
        <w:rPr>
          <w:rFonts w:hint="eastAsia" w:ascii="Times New Roman" w:hAnsi="Times New Roman" w:eastAsia="仿宋_GB2312"/>
          <w:color w:val="000000"/>
          <w:sz w:val="32"/>
          <w:szCs w:val="32"/>
        </w:rPr>
        <w:t>4</w:t>
      </w:r>
      <w:r>
        <w:rPr>
          <w:rFonts w:hint="eastAsia" w:ascii="仿宋_GB2312" w:hAnsi="Times New Roman" w:eastAsia="仿宋_GB2312"/>
          <w:color w:val="000000"/>
          <w:sz w:val="32"/>
          <w:szCs w:val="32"/>
        </w:rPr>
        <w:t>排放限值；</w:t>
      </w:r>
      <w:r>
        <w:rPr>
          <w:rFonts w:ascii="仿宋_GB2312" w:hAnsi="Times New Roman" w:eastAsia="仿宋_GB2312"/>
          <w:color w:val="000000"/>
          <w:sz w:val="32"/>
          <w:szCs w:val="32"/>
        </w:rPr>
        <w:t>有组织臭气浓度</w:t>
      </w:r>
      <w:r>
        <w:rPr>
          <w:rFonts w:ascii="仿宋_GB2312" w:hAnsi="Times New Roman" w:eastAsia="仿宋_GB2312"/>
          <w:sz w:val="32"/>
          <w:szCs w:val="32"/>
        </w:rPr>
        <w:t>排放</w:t>
      </w:r>
      <w:r>
        <w:rPr>
          <w:rFonts w:hint="eastAsia" w:ascii="仿宋_GB2312" w:hAnsi="Times New Roman" w:eastAsia="仿宋_GB2312"/>
          <w:sz w:val="32"/>
          <w:szCs w:val="32"/>
        </w:rPr>
        <w:t>执行</w:t>
      </w:r>
      <w:r>
        <w:rPr>
          <w:rFonts w:ascii="仿宋_GB2312" w:hAnsi="Times New Roman" w:eastAsia="仿宋_GB2312"/>
          <w:sz w:val="32"/>
          <w:szCs w:val="32"/>
        </w:rPr>
        <w:t>《恶臭污染物排放标准》（</w:t>
      </w:r>
      <w:r>
        <w:rPr>
          <w:rFonts w:ascii="Times New Roman" w:hAnsi="Times New Roman" w:eastAsia="仿宋_GB2312"/>
          <w:sz w:val="32"/>
          <w:szCs w:val="32"/>
        </w:rPr>
        <w:t>GB14554-93</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恶臭污染物排放标准值</w:t>
      </w:r>
      <w:r>
        <w:rPr>
          <w:rFonts w:hint="eastAsia" w:ascii="仿宋_GB2312" w:hAnsi="Times New Roman" w:eastAsia="仿宋_GB2312"/>
          <w:sz w:val="32"/>
          <w:szCs w:val="32"/>
        </w:rPr>
        <w:t>。</w:t>
      </w:r>
    </w:p>
    <w:p>
      <w:pPr>
        <w:autoSpaceDE w:val="0"/>
        <w:spacing w:line="536" w:lineRule="exact"/>
        <w:ind w:firstLine="640" w:firstLineChars="200"/>
        <w:rPr>
          <w:rFonts w:hint="eastAsia" w:ascii="Times New Roman" w:hAnsi="Times New Roman" w:eastAsia="仿宋_GB2312"/>
          <w:color w:val="000000"/>
          <w:sz w:val="32"/>
          <w:szCs w:val="32"/>
        </w:rPr>
      </w:pPr>
      <w:r>
        <w:rPr>
          <w:rFonts w:ascii="仿宋_GB2312" w:hAnsi="Times New Roman" w:eastAsia="仿宋_GB2312"/>
          <w:sz w:val="32"/>
          <w:szCs w:val="32"/>
        </w:rPr>
        <w:t>厂区内非甲烷总烃无组织排放</w:t>
      </w:r>
      <w:r>
        <w:rPr>
          <w:rFonts w:hint="eastAsia" w:ascii="仿宋_GB2312" w:hAnsi="Times New Roman" w:eastAsia="仿宋_GB2312"/>
          <w:sz w:val="32"/>
          <w:szCs w:val="32"/>
        </w:rPr>
        <w:t>执行</w:t>
      </w:r>
      <w:r>
        <w:rPr>
          <w:rFonts w:ascii="仿宋_GB2312" w:hAnsi="Times New Roman" w:eastAsia="仿宋_GB2312"/>
          <w:sz w:val="32"/>
          <w:szCs w:val="32"/>
        </w:rPr>
        <w:t>《挥发性有机物无组织排放控制标准》（</w:t>
      </w:r>
      <w:r>
        <w:rPr>
          <w:rFonts w:ascii="Times New Roman" w:hAnsi="Times New Roman" w:eastAsia="仿宋_GB2312"/>
          <w:sz w:val="32"/>
          <w:szCs w:val="32"/>
        </w:rPr>
        <w:t>GB37822-2019</w:t>
      </w:r>
      <w:r>
        <w:rPr>
          <w:rFonts w:ascii="仿宋_GB2312" w:hAnsi="Times New Roman" w:eastAsia="仿宋_GB2312"/>
          <w:sz w:val="32"/>
          <w:szCs w:val="32"/>
        </w:rPr>
        <w:t>）表</w:t>
      </w:r>
      <w:r>
        <w:rPr>
          <w:rFonts w:ascii="Times New Roman" w:hAnsi="Times New Roman" w:eastAsia="仿宋_GB2312"/>
          <w:sz w:val="32"/>
          <w:szCs w:val="32"/>
        </w:rPr>
        <w:t xml:space="preserve">A.1 </w:t>
      </w:r>
      <w:r>
        <w:rPr>
          <w:rFonts w:ascii="仿宋_GB2312" w:hAnsi="Times New Roman" w:eastAsia="仿宋_GB2312"/>
          <w:sz w:val="32"/>
          <w:szCs w:val="32"/>
        </w:rPr>
        <w:t>排放限值。</w:t>
      </w:r>
    </w:p>
    <w:p>
      <w:pPr>
        <w:autoSpaceDE w:val="0"/>
        <w:spacing w:line="536" w:lineRule="exact"/>
        <w:ind w:firstLine="640" w:firstLineChars="200"/>
        <w:rPr>
          <w:rFonts w:hint="eastAsia" w:ascii="Times New Roman" w:hAnsi="Times New Roman" w:eastAsia="仿宋_GB2312"/>
          <w:sz w:val="32"/>
          <w:szCs w:val="32"/>
        </w:rPr>
      </w:pPr>
      <w:r>
        <w:rPr>
          <w:rFonts w:hint="eastAsia" w:ascii="仿宋_GB2312" w:hAnsi="Times New Roman" w:eastAsia="仿宋_GB2312"/>
          <w:color w:val="000000"/>
          <w:sz w:val="32"/>
          <w:szCs w:val="32"/>
        </w:rPr>
        <w:t>厂界无组织非甲烷总烃、颗粒物排放执行《合成树脂工业污染物排放标准》（</w:t>
      </w:r>
      <w:r>
        <w:rPr>
          <w:rFonts w:hint="eastAsia" w:ascii="Times New Roman" w:hAnsi="Times New Roman" w:eastAsia="仿宋_GB2312"/>
          <w:color w:val="000000"/>
          <w:sz w:val="32"/>
          <w:szCs w:val="32"/>
        </w:rPr>
        <w:t>GB31572-2015</w:t>
      </w:r>
      <w:r>
        <w:rPr>
          <w:rFonts w:hint="eastAsia" w:ascii="仿宋_GB2312" w:hAnsi="Times New Roman" w:eastAsia="仿宋_GB2312"/>
          <w:color w:val="000000"/>
          <w:sz w:val="32"/>
          <w:szCs w:val="32"/>
        </w:rPr>
        <w:t>）表</w:t>
      </w:r>
      <w:r>
        <w:rPr>
          <w:rFonts w:hint="eastAsia" w:ascii="Times New Roman" w:hAnsi="Times New Roman" w:eastAsia="仿宋_GB2312"/>
          <w:color w:val="000000"/>
          <w:sz w:val="32"/>
          <w:szCs w:val="32"/>
        </w:rPr>
        <w:t>9</w:t>
      </w:r>
      <w:r>
        <w:rPr>
          <w:rFonts w:hint="eastAsia" w:ascii="仿宋_GB2312" w:hAnsi="Times New Roman" w:eastAsia="仿宋_GB2312"/>
          <w:color w:val="000000"/>
          <w:sz w:val="32"/>
          <w:szCs w:val="32"/>
        </w:rPr>
        <w:t>企业边界大气污染物浓度限值；</w:t>
      </w:r>
      <w:r>
        <w:rPr>
          <w:rFonts w:hint="eastAsia" w:ascii="仿宋_GB2312" w:hAnsi="Times New Roman" w:eastAsia="仿宋_GB2312"/>
          <w:sz w:val="32"/>
          <w:szCs w:val="32"/>
        </w:rPr>
        <w:t>无组织</w:t>
      </w:r>
      <w:r>
        <w:rPr>
          <w:rFonts w:ascii="仿宋_GB2312" w:hAnsi="Times New Roman" w:eastAsia="仿宋_GB2312"/>
          <w:sz w:val="32"/>
          <w:szCs w:val="32"/>
        </w:rPr>
        <w:t>臭气浓度排放</w:t>
      </w:r>
      <w:r>
        <w:rPr>
          <w:rFonts w:hint="eastAsia" w:ascii="仿宋_GB2312" w:hAnsi="Times New Roman" w:eastAsia="仿宋_GB2312"/>
          <w:sz w:val="32"/>
          <w:szCs w:val="32"/>
        </w:rPr>
        <w:t>执行</w:t>
      </w:r>
      <w:r>
        <w:rPr>
          <w:rFonts w:ascii="仿宋_GB2312" w:hAnsi="Times New Roman" w:eastAsia="仿宋_GB2312"/>
          <w:sz w:val="32"/>
          <w:szCs w:val="32"/>
        </w:rPr>
        <w:t>《恶臭污染物排放标准》（</w:t>
      </w:r>
      <w:r>
        <w:rPr>
          <w:rFonts w:ascii="Times New Roman" w:hAnsi="Times New Roman" w:eastAsia="仿宋_GB2312"/>
          <w:sz w:val="32"/>
          <w:szCs w:val="32"/>
        </w:rPr>
        <w:t>GB14554-93</w:t>
      </w:r>
      <w:r>
        <w:rPr>
          <w:rFonts w:ascii="仿宋_GB2312" w:hAnsi="Times New Roman" w:eastAsia="仿宋_GB2312"/>
          <w:sz w:val="32"/>
          <w:szCs w:val="32"/>
        </w:rPr>
        <w:t>）表</w:t>
      </w:r>
      <w:r>
        <w:rPr>
          <w:rFonts w:ascii="Times New Roman" w:hAnsi="Times New Roman" w:eastAsia="仿宋_GB2312"/>
          <w:sz w:val="32"/>
          <w:szCs w:val="32"/>
        </w:rPr>
        <w:t>1</w:t>
      </w:r>
      <w:r>
        <w:rPr>
          <w:rFonts w:ascii="仿宋_GB2312" w:hAnsi="Times New Roman" w:eastAsia="仿宋_GB2312"/>
          <w:sz w:val="32"/>
          <w:szCs w:val="32"/>
        </w:rPr>
        <w:t>二级标准</w:t>
      </w:r>
      <w:r>
        <w:rPr>
          <w:rFonts w:hint="eastAsia" w:ascii="仿宋_GB2312" w:hAnsi="Times New Roman" w:eastAsia="仿宋_GB2312"/>
          <w:sz w:val="32"/>
          <w:szCs w:val="32"/>
        </w:rPr>
        <w:t>限</w:t>
      </w:r>
      <w:r>
        <w:rPr>
          <w:rFonts w:ascii="仿宋_GB2312" w:hAnsi="Times New Roman" w:eastAsia="仿宋_GB2312"/>
          <w:sz w:val="32"/>
          <w:szCs w:val="32"/>
        </w:rPr>
        <w:t>值。</w:t>
      </w:r>
      <w:r>
        <w:rPr>
          <w:rFonts w:hint="eastAsia" w:ascii="仿宋_GB2312" w:hAnsi="Times New Roman" w:eastAsia="仿宋_GB2312"/>
          <w:sz w:val="32"/>
          <w:szCs w:val="32"/>
        </w:rPr>
        <w:t>食堂油烟排放执行《饮食业油烟排放标准（试行）》（</w:t>
      </w:r>
      <w:r>
        <w:rPr>
          <w:rFonts w:hint="eastAsia" w:ascii="Times New Roman" w:hAnsi="Times New Roman" w:eastAsia="仿宋_GB2312"/>
          <w:sz w:val="32"/>
          <w:szCs w:val="32"/>
        </w:rPr>
        <w:t>GB18483-2001</w:t>
      </w:r>
      <w:r>
        <w:rPr>
          <w:rFonts w:hint="eastAsia" w:ascii="仿宋_GB2312" w:hAnsi="Times New Roman" w:eastAsia="仿宋_GB2312"/>
          <w:sz w:val="32"/>
          <w:szCs w:val="32"/>
        </w:rPr>
        <w:t>）表</w:t>
      </w:r>
      <w:r>
        <w:rPr>
          <w:rFonts w:hint="eastAsia" w:ascii="Times New Roman" w:hAnsi="Times New Roman" w:eastAsia="仿宋_GB2312"/>
          <w:sz w:val="32"/>
          <w:szCs w:val="32"/>
        </w:rPr>
        <w:t>2</w:t>
      </w:r>
      <w:r>
        <w:rPr>
          <w:rFonts w:hint="eastAsia" w:ascii="仿宋_GB2312" w:hAnsi="Times New Roman" w:eastAsia="仿宋_GB2312"/>
          <w:sz w:val="32"/>
          <w:szCs w:val="32"/>
        </w:rPr>
        <w:t>中型标准限值要求</w:t>
      </w:r>
      <w:r>
        <w:rPr>
          <w:rFonts w:ascii="仿宋_GB2312" w:hAnsi="Times New Roman" w:eastAsia="仿宋_GB2312"/>
          <w:sz w:val="32"/>
          <w:szCs w:val="32"/>
        </w:rPr>
        <w:t>。</w:t>
      </w:r>
    </w:p>
    <w:p>
      <w:pPr>
        <w:widowControl/>
        <w:autoSpaceDE w:val="0"/>
        <w:spacing w:line="54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施工期间定时洒水降尘、及时清扫，施工期产生的无组织粉尘执行《大气污染物综合排放标准》（</w:t>
      </w:r>
      <w:r>
        <w:rPr>
          <w:rFonts w:hint="eastAsia" w:ascii="Times New Roman" w:hAnsi="Times New Roman" w:eastAsia="仿宋_GB2312"/>
          <w:sz w:val="32"/>
          <w:szCs w:val="32"/>
        </w:rPr>
        <w:t>GB16297-1996</w:t>
      </w:r>
      <w:r>
        <w:rPr>
          <w:rFonts w:hint="eastAsia" w:ascii="仿宋_GB2312" w:hAnsi="Times New Roman" w:eastAsia="仿宋_GB2312"/>
          <w:sz w:val="32"/>
          <w:szCs w:val="32"/>
        </w:rPr>
        <w:t>）表</w:t>
      </w:r>
      <w:r>
        <w:rPr>
          <w:rFonts w:hint="eastAsia" w:ascii="Times New Roman" w:hAnsi="Times New Roman" w:eastAsia="仿宋_GB2312"/>
          <w:sz w:val="32"/>
          <w:szCs w:val="32"/>
        </w:rPr>
        <w:t>2</w:t>
      </w:r>
      <w:r>
        <w:rPr>
          <w:rFonts w:hint="eastAsia" w:ascii="仿宋_GB2312" w:hAnsi="Times New Roman" w:eastAsia="仿宋_GB2312"/>
          <w:sz w:val="32"/>
          <w:szCs w:val="32"/>
        </w:rPr>
        <w:t>中的二级标准。</w:t>
      </w:r>
    </w:p>
    <w:p>
      <w:pPr>
        <w:widowControl/>
        <w:numPr>
          <w:ilvl w:val="0"/>
          <w:numId w:val="2"/>
        </w:numPr>
        <w:autoSpaceDE w:val="0"/>
        <w:spacing w:line="540" w:lineRule="exact"/>
        <w:ind w:firstLine="632"/>
        <w:rPr>
          <w:rFonts w:hint="eastAsia" w:ascii="Times New Roman" w:hAnsi="Times New Roman" w:eastAsia="仿宋_GB2312"/>
          <w:sz w:val="32"/>
          <w:szCs w:val="32"/>
        </w:rPr>
      </w:pPr>
      <w:r>
        <w:rPr>
          <w:rFonts w:hint="eastAsia" w:ascii="仿宋_GB2312" w:hAnsi="Times New Roman" w:eastAsia="仿宋_GB2312"/>
          <w:color w:val="000000"/>
          <w:kern w:val="0"/>
          <w:sz w:val="32"/>
          <w:szCs w:val="32"/>
        </w:rPr>
        <w:t>严格落实噪声污染防治措施。</w:t>
      </w:r>
    </w:p>
    <w:p>
      <w:pPr>
        <w:widowControl/>
        <w:autoSpaceDE w:val="0"/>
        <w:spacing w:line="540" w:lineRule="exact"/>
        <w:ind w:firstLine="640" w:firstLineChars="200"/>
        <w:rPr>
          <w:rFonts w:ascii="Times New Roman" w:hAnsi="Times New Roman" w:eastAsia="仿宋_GB2312"/>
          <w:sz w:val="32"/>
          <w:szCs w:val="32"/>
        </w:rPr>
      </w:pPr>
      <w:r>
        <w:rPr>
          <w:rFonts w:hint="eastAsia" w:ascii="仿宋_GB2312" w:hAnsi="Times New Roman" w:eastAsia="仿宋_GB2312"/>
          <w:color w:val="000000"/>
          <w:kern w:val="0"/>
          <w:sz w:val="32"/>
          <w:szCs w:val="32"/>
        </w:rPr>
        <w:t>项目运营期</w:t>
      </w:r>
      <w:r>
        <w:rPr>
          <w:rFonts w:ascii="仿宋_GB2312" w:hAnsi="Times New Roman" w:eastAsia="仿宋_GB2312"/>
          <w:color w:val="000000"/>
          <w:kern w:val="0"/>
          <w:sz w:val="32"/>
          <w:szCs w:val="32"/>
        </w:rPr>
        <w:t>合理布局</w:t>
      </w:r>
      <w:r>
        <w:rPr>
          <w:rFonts w:hint="eastAsia" w:ascii="仿宋_GB2312" w:hAnsi="Times New Roman" w:eastAsia="仿宋_GB2312"/>
          <w:color w:val="000000"/>
          <w:kern w:val="0"/>
          <w:sz w:val="32"/>
          <w:szCs w:val="32"/>
        </w:rPr>
        <w:t>厂区设备</w:t>
      </w:r>
      <w:r>
        <w:rPr>
          <w:rFonts w:ascii="仿宋_GB2312" w:hAnsi="Times New Roman" w:eastAsia="仿宋_GB2312"/>
          <w:color w:val="000000"/>
          <w:kern w:val="0"/>
          <w:sz w:val="32"/>
          <w:szCs w:val="32"/>
        </w:rPr>
        <w:t>，采取</w:t>
      </w:r>
      <w:r>
        <w:rPr>
          <w:rFonts w:hint="eastAsia" w:ascii="仿宋_GB2312" w:hAnsi="Times New Roman" w:eastAsia="仿宋_GB2312"/>
          <w:color w:val="000000"/>
          <w:kern w:val="0"/>
          <w:sz w:val="32"/>
          <w:szCs w:val="32"/>
        </w:rPr>
        <w:t>选用低噪声设备，设置基础减振；对设备定期维护和检修，保持设备良好的运转状态</w:t>
      </w:r>
      <w:r>
        <w:rPr>
          <w:rFonts w:ascii="仿宋_GB2312" w:hAnsi="Times New Roman" w:eastAsia="仿宋_GB2312"/>
          <w:color w:val="000000"/>
          <w:kern w:val="0"/>
          <w:sz w:val="32"/>
          <w:szCs w:val="32"/>
        </w:rPr>
        <w:t>等降噪措施，厂界噪声</w:t>
      </w:r>
      <w:r>
        <w:rPr>
          <w:rFonts w:hint="eastAsia" w:ascii="仿宋_GB2312" w:hAnsi="Times New Roman" w:eastAsia="仿宋_GB2312"/>
          <w:color w:val="000000"/>
          <w:kern w:val="0"/>
          <w:sz w:val="32"/>
          <w:szCs w:val="32"/>
        </w:rPr>
        <w:t>执行</w:t>
      </w:r>
      <w:r>
        <w:rPr>
          <w:rFonts w:ascii="仿宋_GB2312" w:hAnsi="Times New Roman" w:eastAsia="仿宋_GB2312"/>
          <w:color w:val="000000"/>
          <w:kern w:val="0"/>
          <w:sz w:val="32"/>
          <w:szCs w:val="32"/>
        </w:rPr>
        <w:t>《工业企业厂界环境噪声排放标准》（</w:t>
      </w:r>
      <w:r>
        <w:rPr>
          <w:rFonts w:ascii="Times New Roman" w:hAnsi="Times New Roman" w:eastAsia="仿宋_GB2312"/>
          <w:color w:val="000000"/>
          <w:kern w:val="0"/>
          <w:sz w:val="32"/>
          <w:szCs w:val="32"/>
        </w:rPr>
        <w:t>GB12348-2008</w:t>
      </w:r>
      <w:r>
        <w:rPr>
          <w:rFonts w:ascii="仿宋_GB2312" w:hAnsi="Times New Roman" w:eastAsia="仿宋_GB2312"/>
          <w:color w:val="000000"/>
          <w:kern w:val="0"/>
          <w:sz w:val="32"/>
          <w:szCs w:val="32"/>
        </w:rPr>
        <w:t>）</w:t>
      </w:r>
      <w:r>
        <w:rPr>
          <w:rFonts w:hint="eastAsia" w:ascii="Times New Roman" w:hAnsi="Times New Roman" w:eastAsia="仿宋_GB2312"/>
          <w:color w:val="000000"/>
          <w:kern w:val="0"/>
          <w:sz w:val="32"/>
          <w:szCs w:val="32"/>
        </w:rPr>
        <w:t>3</w:t>
      </w:r>
      <w:r>
        <w:rPr>
          <w:rFonts w:ascii="仿宋_GB2312" w:hAnsi="Times New Roman" w:eastAsia="仿宋_GB2312"/>
          <w:color w:val="000000"/>
          <w:kern w:val="0"/>
          <w:sz w:val="32"/>
          <w:szCs w:val="32"/>
        </w:rPr>
        <w:t>类标准</w:t>
      </w:r>
      <w:r>
        <w:rPr>
          <w:rFonts w:hint="eastAsia" w:ascii="仿宋_GB2312" w:hAnsi="Times New Roman" w:eastAsia="仿宋_GB2312"/>
          <w:color w:val="000000"/>
          <w:kern w:val="0"/>
          <w:sz w:val="32"/>
          <w:szCs w:val="32"/>
        </w:rPr>
        <w:t>要求。</w:t>
      </w:r>
    </w:p>
    <w:p>
      <w:pPr>
        <w:widowControl/>
        <w:autoSpaceDE w:val="0"/>
        <w:spacing w:line="540" w:lineRule="exact"/>
        <w:ind w:firstLine="640" w:firstLineChars="200"/>
        <w:rPr>
          <w:rFonts w:ascii="Times New Roman" w:hAnsi="Times New Roman" w:eastAsia="仿宋_GB2312"/>
          <w:sz w:val="32"/>
          <w:szCs w:val="32"/>
        </w:rPr>
      </w:pPr>
      <w:r>
        <w:rPr>
          <w:rFonts w:hint="eastAsia" w:ascii="仿宋_GB2312" w:hAnsi="Times New Roman" w:eastAsia="仿宋_GB2312"/>
          <w:color w:val="000000"/>
          <w:kern w:val="0"/>
          <w:sz w:val="32"/>
          <w:szCs w:val="32"/>
        </w:rPr>
        <w:t>施工期间加强施工管理，合理安排施工时间，噪声满足《建筑施工噪声排放标准》（</w:t>
      </w:r>
      <w:r>
        <w:rPr>
          <w:rFonts w:hint="eastAsia" w:ascii="Times New Roman" w:hAnsi="Times New Roman" w:eastAsia="仿宋_GB2312"/>
          <w:color w:val="000000"/>
          <w:kern w:val="0"/>
          <w:sz w:val="32"/>
          <w:szCs w:val="32"/>
        </w:rPr>
        <w:t>GB12523-2025</w:t>
      </w:r>
      <w:r>
        <w:rPr>
          <w:rFonts w:hint="eastAsia" w:ascii="仿宋_GB2312" w:hAnsi="Times New Roman" w:eastAsia="仿宋_GB2312"/>
          <w:color w:val="000000"/>
          <w:kern w:val="0"/>
          <w:sz w:val="32"/>
          <w:szCs w:val="32"/>
        </w:rPr>
        <w:t>）限值要求。</w:t>
      </w:r>
    </w:p>
    <w:p>
      <w:pPr>
        <w:widowControl/>
        <w:numPr>
          <w:ilvl w:val="0"/>
          <w:numId w:val="2"/>
        </w:numPr>
        <w:autoSpaceDE w:val="0"/>
        <w:spacing w:line="540" w:lineRule="exact"/>
        <w:ind w:firstLine="632"/>
        <w:rPr>
          <w:rFonts w:ascii="Times New Roman" w:hAnsi="Times New Roman" w:eastAsia="仿宋_GB2312"/>
          <w:color w:val="000000"/>
          <w:kern w:val="0"/>
          <w:sz w:val="32"/>
          <w:szCs w:val="32"/>
        </w:rPr>
      </w:pPr>
      <w:r>
        <w:rPr>
          <w:rFonts w:hint="eastAsia" w:ascii="仿宋_GB2312" w:hAnsi="Times New Roman" w:eastAsia="仿宋_GB2312"/>
          <w:color w:val="000000"/>
          <w:kern w:val="0"/>
          <w:sz w:val="32"/>
          <w:szCs w:val="32"/>
        </w:rPr>
        <w:t>严格落实固体废物污染防治措施。按照“减量化、资源化、无害化”原则，对固体废物进行分类规范收集，确保不造成二次污染。建立健全工业固体废物产生、收集、贮存、运输、利用、处置全过程的污染环境防治责任制度。</w:t>
      </w:r>
    </w:p>
    <w:p>
      <w:pPr>
        <w:widowControl/>
        <w:autoSpaceDE w:val="0"/>
        <w:spacing w:line="540" w:lineRule="exact"/>
        <w:ind w:firstLine="640" w:firstLineChars="200"/>
        <w:rPr>
          <w:rFonts w:hint="eastAsia" w:ascii="Times New Roman" w:hAnsi="Times New Roman" w:eastAsia="仿宋_GB2312"/>
          <w:color w:val="000000"/>
          <w:kern w:val="0"/>
          <w:sz w:val="32"/>
          <w:szCs w:val="32"/>
        </w:rPr>
      </w:pPr>
      <w:r>
        <w:rPr>
          <w:rFonts w:hint="eastAsia" w:ascii="仿宋_GB2312" w:hAnsi="Times New Roman" w:eastAsia="仿宋_GB2312"/>
          <w:color w:val="000000"/>
          <w:kern w:val="0"/>
          <w:sz w:val="32"/>
          <w:szCs w:val="32"/>
        </w:rPr>
        <w:t>项目运营期不合格品及废边角料、废包装袋、除尘器收尘灰、废水性油墨瓶等一般固体废物，执行《一般工业固体废物贮存和填埋污染控制标准》（</w:t>
      </w:r>
      <w:r>
        <w:rPr>
          <w:rFonts w:hint="eastAsia" w:ascii="Times New Roman" w:hAnsi="Times New Roman" w:eastAsia="仿宋_GB2312"/>
          <w:color w:val="000000"/>
          <w:kern w:val="0"/>
          <w:sz w:val="32"/>
          <w:szCs w:val="32"/>
        </w:rPr>
        <w:t>GB18599-2020</w:t>
      </w:r>
      <w:r>
        <w:rPr>
          <w:rFonts w:hint="eastAsia" w:ascii="仿宋_GB2312" w:hAnsi="Times New Roman" w:eastAsia="仿宋_GB2312"/>
          <w:color w:val="000000"/>
          <w:kern w:val="0"/>
          <w:sz w:val="32"/>
          <w:szCs w:val="32"/>
        </w:rPr>
        <w:t>）；能回收利用的回收利用，不能回收利用的委托有处置能力的单位进行处置；生活垃圾委托环卫部门清运处置；餐厨垃圾委托有资质单位进行处置；废活性炭、废润滑油、废润滑油桶、含油防护用品等危险废物，收集后暂存于危废暂存间，定期委托有资质的单位处理；危险废物贮存及危废暂存间设置严格执行《危险废物贮存污染控制标准》（</w:t>
      </w:r>
      <w:r>
        <w:rPr>
          <w:rFonts w:hint="eastAsia" w:ascii="Times New Roman" w:hAnsi="Times New Roman" w:eastAsia="仿宋_GB2312"/>
          <w:color w:val="000000"/>
          <w:kern w:val="0"/>
          <w:sz w:val="32"/>
          <w:szCs w:val="32"/>
        </w:rPr>
        <w:t>GB 18597-2023</w:t>
      </w:r>
      <w:r>
        <w:rPr>
          <w:rFonts w:hint="eastAsia" w:ascii="仿宋_GB2312" w:hAnsi="Times New Roman" w:eastAsia="仿宋_GB2312"/>
          <w:color w:val="000000"/>
          <w:kern w:val="0"/>
          <w:sz w:val="32"/>
          <w:szCs w:val="32"/>
        </w:rPr>
        <w:t>）相关规定。</w:t>
      </w:r>
    </w:p>
    <w:p>
      <w:pPr>
        <w:widowControl/>
        <w:autoSpaceDE w:val="0"/>
        <w:spacing w:line="540" w:lineRule="exact"/>
        <w:ind w:firstLine="640" w:firstLineChars="200"/>
        <w:rPr>
          <w:rFonts w:hint="eastAsia" w:ascii="Times New Roman" w:hAnsi="Times New Roman" w:eastAsia="仿宋_GB2312"/>
          <w:color w:val="000000"/>
          <w:spacing w:val="-11"/>
          <w:kern w:val="0"/>
          <w:sz w:val="32"/>
          <w:szCs w:val="32"/>
        </w:rPr>
      </w:pPr>
      <w:r>
        <w:rPr>
          <w:rFonts w:hint="eastAsia" w:ascii="仿宋_GB2312" w:hAnsi="Times New Roman" w:eastAsia="仿宋_GB2312"/>
          <w:color w:val="000000"/>
          <w:kern w:val="0"/>
          <w:sz w:val="32"/>
          <w:szCs w:val="32"/>
        </w:rPr>
        <w:t>施工期建筑垃圾能回收的回收利用，不能回收的清运至指定</w:t>
      </w:r>
      <w:r>
        <w:rPr>
          <w:rFonts w:hint="eastAsia" w:ascii="仿宋_GB2312" w:hAnsi="Times New Roman" w:eastAsia="仿宋_GB2312"/>
          <w:color w:val="000000"/>
          <w:spacing w:val="-11"/>
          <w:kern w:val="0"/>
          <w:sz w:val="32"/>
          <w:szCs w:val="32"/>
        </w:rPr>
        <w:t>建筑垃圾堆放场处置，生活垃圾集中收集后委托环卫部门清运处置。</w:t>
      </w:r>
    </w:p>
    <w:p>
      <w:pPr>
        <w:widowControl/>
        <w:numPr>
          <w:ilvl w:val="0"/>
          <w:numId w:val="2"/>
        </w:numPr>
        <w:autoSpaceDE w:val="0"/>
        <w:spacing w:line="540" w:lineRule="exact"/>
        <w:ind w:firstLine="632"/>
        <w:rPr>
          <w:rFonts w:hint="eastAsia" w:ascii="Times New Roman" w:hAnsi="Times New Roman" w:eastAsia="仿宋_GB2312"/>
          <w:color w:val="000000"/>
          <w:kern w:val="0"/>
          <w:sz w:val="32"/>
          <w:szCs w:val="32"/>
        </w:rPr>
      </w:pPr>
      <w:r>
        <w:rPr>
          <w:rFonts w:hint="eastAsia" w:ascii="仿宋_GB2312" w:hAnsi="Times New Roman" w:eastAsia="仿宋_GB2312"/>
          <w:color w:val="000000"/>
          <w:kern w:val="0"/>
          <w:sz w:val="32"/>
          <w:szCs w:val="32"/>
        </w:rPr>
        <w:t>做好环境风险应急管理工作。</w:t>
      </w:r>
      <w:r>
        <w:rPr>
          <w:rFonts w:ascii="仿宋_GB2312" w:hAnsi="Times New Roman" w:eastAsia="仿宋_GB2312"/>
          <w:sz w:val="32"/>
          <w:szCs w:val="32"/>
        </w:rPr>
        <w:t>严格执行《报告表》中风险影响评价中的各项防范措施，并建设相应的风险防范设施，</w:t>
      </w:r>
      <w:r>
        <w:rPr>
          <w:rFonts w:hint="eastAsia" w:ascii="仿宋_GB2312" w:hAnsi="Times New Roman" w:eastAsia="仿宋_GB2312"/>
          <w:sz w:val="32"/>
          <w:szCs w:val="32"/>
        </w:rPr>
        <w:t>编制</w:t>
      </w:r>
      <w:r>
        <w:rPr>
          <w:rFonts w:ascii="仿宋_GB2312" w:hAnsi="Times New Roman" w:eastAsia="仿宋_GB2312"/>
          <w:sz w:val="32"/>
          <w:szCs w:val="32"/>
        </w:rPr>
        <w:t>突发环境事件应急预案</w:t>
      </w:r>
      <w:r>
        <w:rPr>
          <w:rFonts w:hint="eastAsia" w:ascii="仿宋_GB2312" w:hAnsi="Times New Roman" w:eastAsia="仿宋_GB2312"/>
          <w:sz w:val="32"/>
          <w:szCs w:val="32"/>
        </w:rPr>
        <w:t>，</w:t>
      </w:r>
      <w:r>
        <w:rPr>
          <w:rFonts w:ascii="仿宋_GB2312" w:hAnsi="Times New Roman" w:eastAsia="仿宋_GB2312"/>
          <w:sz w:val="32"/>
          <w:szCs w:val="32"/>
        </w:rPr>
        <w:t>并报</w:t>
      </w:r>
      <w:r>
        <w:rPr>
          <w:rFonts w:hint="eastAsia" w:ascii="仿宋_GB2312" w:hAnsi="Times New Roman" w:eastAsia="仿宋_GB2312"/>
          <w:sz w:val="32"/>
          <w:szCs w:val="32"/>
        </w:rPr>
        <w:t>市生态环境局阳宗海风景名胜区分局</w:t>
      </w:r>
      <w:r>
        <w:rPr>
          <w:rFonts w:ascii="仿宋_GB2312" w:hAnsi="Times New Roman" w:eastAsia="仿宋_GB2312"/>
          <w:sz w:val="32"/>
          <w:szCs w:val="32"/>
        </w:rPr>
        <w:t>备案。开展必要的应急培训、宣传和演练</w:t>
      </w:r>
      <w:r>
        <w:rPr>
          <w:rFonts w:hint="eastAsia" w:ascii="仿宋_GB2312" w:hAnsi="Times New Roman" w:eastAsia="仿宋_GB2312"/>
          <w:color w:val="000000"/>
          <w:kern w:val="0"/>
          <w:sz w:val="32"/>
          <w:szCs w:val="32"/>
        </w:rPr>
        <w:t>。</w:t>
      </w:r>
    </w:p>
    <w:p>
      <w:pPr>
        <w:numPr>
          <w:ilvl w:val="0"/>
          <w:numId w:val="2"/>
        </w:numPr>
        <w:ind w:firstLine="632"/>
        <w:rPr>
          <w:rFonts w:hint="eastAsia" w:ascii="Times New Roman" w:hAnsi="Times New Roman" w:eastAsia="仿宋_GB2312"/>
          <w:color w:val="FF0000"/>
          <w:sz w:val="32"/>
          <w:szCs w:val="32"/>
        </w:rPr>
      </w:pPr>
      <w:r>
        <w:rPr>
          <w:rFonts w:ascii="仿宋_GB2312" w:hAnsi="Times New Roman" w:eastAsia="仿宋_GB2312"/>
          <w:kern w:val="0"/>
          <w:sz w:val="32"/>
          <w:szCs w:val="32"/>
        </w:rPr>
        <w:t>按照《排污许可管理条例</w:t>
      </w:r>
      <w:r>
        <w:rPr>
          <w:rFonts w:ascii="仿宋_GB2312" w:hAnsi="Times New Roman" w:eastAsia="仿宋_GB2312"/>
          <w:sz w:val="32"/>
          <w:szCs w:val="32"/>
        </w:rPr>
        <w:t>》</w:t>
      </w:r>
      <w:r>
        <w:rPr>
          <w:rFonts w:hint="eastAsia" w:ascii="仿宋_GB2312" w:hAnsi="Times New Roman" w:eastAsia="仿宋_GB2312"/>
          <w:sz w:val="32"/>
          <w:szCs w:val="32"/>
        </w:rPr>
        <w:t>相关规定，在项目启动生产设施或发生实际排污前，按照经批准的环境影响评价文件认真梳理并确认各项污染措施落实后，依法开展排污许可登记。</w:t>
      </w:r>
    </w:p>
    <w:p>
      <w:pPr>
        <w:numPr>
          <w:ilvl w:val="0"/>
          <w:numId w:val="2"/>
        </w:numPr>
        <w:ind w:firstLine="632"/>
        <w:rPr>
          <w:rFonts w:hint="eastAsia" w:ascii="Times New Roman" w:hAnsi="Times New Roman" w:eastAsia="仿宋_GB2312"/>
          <w:spacing w:val="-6"/>
          <w:sz w:val="32"/>
          <w:szCs w:val="32"/>
        </w:rPr>
      </w:pPr>
      <w:r>
        <w:rPr>
          <w:rFonts w:hint="eastAsia" w:ascii="仿宋_GB2312" w:hAnsi="Times New Roman" w:eastAsia="仿宋_GB2312"/>
          <w:sz w:val="32"/>
          <w:szCs w:val="32"/>
        </w:rPr>
        <w:t>认真组织实施《报告表》提出的环境监测计划，定期</w:t>
      </w:r>
      <w:r>
        <w:rPr>
          <w:rFonts w:hint="eastAsia" w:ascii="仿宋_GB2312" w:hAnsi="Times New Roman" w:eastAsia="仿宋_GB2312"/>
          <w:spacing w:val="-6"/>
          <w:sz w:val="32"/>
          <w:szCs w:val="32"/>
        </w:rPr>
        <w:t>进行监测，发现异常立即停产，及时查明原因，采取有效控制措施。</w:t>
      </w:r>
    </w:p>
    <w:p>
      <w:pPr>
        <w:numPr>
          <w:ilvl w:val="0"/>
          <w:numId w:val="2"/>
        </w:numPr>
        <w:ind w:firstLine="632"/>
        <w:rPr>
          <w:rFonts w:ascii="Times New Roman" w:hAnsi="Times New Roman" w:eastAsia="仿宋_GB2312"/>
          <w:sz w:val="32"/>
          <w:szCs w:val="32"/>
        </w:rPr>
      </w:pPr>
      <w:r>
        <w:rPr>
          <w:rFonts w:hint="eastAsia" w:ascii="仿宋_GB2312" w:hAnsi="Times New Roman" w:eastAsia="仿宋_GB2312"/>
          <w:sz w:val="32"/>
          <w:szCs w:val="32"/>
        </w:rPr>
        <w:t>落实《报告表》提出的环境管理制度，不断提升和优化生产工艺，不断推进项目建设与生态环境保护相协调。</w:t>
      </w:r>
    </w:p>
    <w:p>
      <w:pPr>
        <w:numPr>
          <w:ilvl w:val="0"/>
          <w:numId w:val="3"/>
        </w:numPr>
        <w:ind w:firstLine="640" w:firstLineChars="200"/>
        <w:rPr>
          <w:rFonts w:ascii="Times New Roman" w:hAnsi="Times New Roman" w:eastAsia="仿宋_GB2312"/>
          <w:sz w:val="32"/>
          <w:szCs w:val="32"/>
        </w:rPr>
      </w:pPr>
      <w:r>
        <w:rPr>
          <w:rFonts w:hint="eastAsia" w:ascii="仿宋_GB2312" w:hAnsi="Times New Roman" w:eastAsia="仿宋_GB2312"/>
          <w:sz w:val="32"/>
          <w:szCs w:val="32"/>
        </w:rPr>
        <w:t>设计阶段应开展环境保护设计，落实生态保护和环境污染防治的各项措施及投资，严格执行环境保护设施应与主体工程</w:t>
      </w:r>
      <w:r>
        <w:rPr>
          <w:rFonts w:ascii="仿宋_GB2312" w:hAnsi="Times New Roman" w:eastAsia="仿宋_GB2312"/>
          <w:sz w:val="32"/>
          <w:szCs w:val="32"/>
        </w:rPr>
        <w:t>同时设计、同时施工、同时</w:t>
      </w:r>
      <w:r>
        <w:rPr>
          <w:rFonts w:hint="eastAsia" w:ascii="仿宋_GB2312" w:hAnsi="Times New Roman" w:eastAsia="仿宋_GB2312"/>
          <w:sz w:val="32"/>
          <w:szCs w:val="32"/>
        </w:rPr>
        <w:t>投入</w:t>
      </w:r>
      <w:r>
        <w:rPr>
          <w:rFonts w:ascii="仿宋_GB2312" w:hAnsi="Times New Roman" w:eastAsia="仿宋_GB2312"/>
          <w:sz w:val="32"/>
          <w:szCs w:val="32"/>
        </w:rPr>
        <w:t>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w:t>
      </w:r>
    </w:p>
    <w:p>
      <w:pPr>
        <w:ind w:firstLine="640" w:firstLineChars="200"/>
        <w:rPr>
          <w:rFonts w:ascii="Times New Roman" w:hAnsi="Times New Roman" w:eastAsia="仿宋_GB2312"/>
          <w:sz w:val="32"/>
          <w:szCs w:val="32"/>
        </w:rPr>
      </w:pPr>
      <w:r>
        <w:rPr>
          <w:rFonts w:hint="eastAsia" w:ascii="仿宋_GB2312" w:hAnsi="Times New Roman" w:eastAsia="仿宋_GB2312"/>
          <w:sz w:val="32"/>
          <w:szCs w:val="32"/>
        </w:rPr>
        <w:t>项目建成投入试运行后，按规定自主开展竣工环保验收，经验收合格后方可正式投入运行。</w:t>
      </w:r>
    </w:p>
    <w:p>
      <w:pPr>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定该项目建设的，环境影响评价文件应当报我局重新审核。</w:t>
      </w:r>
    </w:p>
    <w:p>
      <w:pPr>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五、你单位应按规定接受各级生态环境主管部门的监督检查。请市生态环境局阳宗海风景名胜区分局负责组织项目环境现场执法和日常监督管理，请市生态环境保护综合行政执法支队加强监督检查。</w:t>
      </w:r>
    </w:p>
    <w:p>
      <w:pPr>
        <w:ind w:left="630"/>
        <w:rPr>
          <w:rFonts w:ascii="Times New Roman" w:hAnsi="Times New Roman" w:eastAsia="仿宋_GB2312"/>
          <w:spacing w:val="-11"/>
          <w:sz w:val="32"/>
          <w:szCs w:val="32"/>
        </w:rPr>
      </w:pPr>
      <w:r>
        <w:rPr>
          <w:rFonts w:hint="eastAsia" w:ascii="仿宋_GB2312" w:hAnsi="Times New Roman" w:eastAsia="仿宋_GB2312"/>
          <w:sz w:val="32"/>
          <w:szCs w:val="32"/>
        </w:rPr>
        <w:t>六、依法到其他部门办理相关手续。</w:t>
      </w:r>
    </w:p>
    <w:p>
      <w:pPr>
        <w:autoSpaceDE w:val="0"/>
        <w:adjustRightInd w:val="0"/>
        <w:snapToGrid w:val="0"/>
        <w:spacing w:line="540" w:lineRule="exact"/>
        <w:ind w:right="840" w:rightChars="400"/>
        <w:jc w:val="right"/>
        <w:rPr>
          <w:rFonts w:ascii="仿宋_GB2312" w:hAnsi="Times New Roman" w:eastAsia="仿宋_GB2312"/>
          <w:spacing w:val="-11"/>
          <w:sz w:val="32"/>
          <w:szCs w:val="32"/>
        </w:rPr>
      </w:pPr>
      <w:r>
        <w:rPr>
          <w:rFonts w:ascii="Times New Roman" w:hAnsi="Times New Roman" w:eastAsia="仿宋_GB2312"/>
          <w:spacing w:val="-11"/>
          <w:sz w:val="32"/>
          <w:szCs w:val="32"/>
        </w:rPr>
        <w:t>202</w:t>
      </w:r>
      <w:r>
        <w:rPr>
          <w:rFonts w:hint="eastAsia" w:ascii="Times New Roman" w:hAnsi="Times New Roman" w:eastAsia="仿宋_GB2312"/>
          <w:spacing w:val="-11"/>
          <w:sz w:val="32"/>
          <w:szCs w:val="32"/>
        </w:rPr>
        <w:t>6</w:t>
      </w:r>
      <w:r>
        <w:rPr>
          <w:rFonts w:ascii="仿宋_GB2312" w:hAnsi="Times New Roman" w:eastAsia="仿宋_GB2312"/>
          <w:spacing w:val="-11"/>
          <w:sz w:val="32"/>
          <w:szCs w:val="32"/>
        </w:rPr>
        <w:t>年</w:t>
      </w:r>
      <w:r>
        <w:rPr>
          <w:rFonts w:hint="eastAsia" w:ascii="Times New Roman" w:hAnsi="Times New Roman" w:eastAsia="仿宋_GB2312"/>
          <w:spacing w:val="-11"/>
          <w:sz w:val="32"/>
          <w:szCs w:val="32"/>
        </w:rPr>
        <w:t>1</w:t>
      </w:r>
      <w:r>
        <w:rPr>
          <w:rFonts w:ascii="仿宋_GB2312" w:hAnsi="Times New Roman" w:eastAsia="仿宋_GB2312"/>
          <w:spacing w:val="-11"/>
          <w:sz w:val="32"/>
          <w:szCs w:val="32"/>
        </w:rPr>
        <w:t>月</w:t>
      </w:r>
      <w:r>
        <w:rPr>
          <w:rFonts w:hint="eastAsia" w:ascii="Times New Roman" w:hAnsi="Times New Roman" w:eastAsia="仿宋_GB2312"/>
          <w:spacing w:val="-11"/>
          <w:sz w:val="32"/>
          <w:szCs w:val="32"/>
        </w:rPr>
        <w:t>30</w:t>
      </w:r>
      <w:r>
        <w:rPr>
          <w:rFonts w:ascii="仿宋_GB2312" w:hAnsi="Times New Roman" w:eastAsia="仿宋_GB2312"/>
          <w:spacing w:val="-11"/>
          <w:sz w:val="32"/>
          <w:szCs w:val="32"/>
        </w:rPr>
        <w:t>日</w:t>
      </w:r>
    </w:p>
    <w:p>
      <w:pPr>
        <w:autoSpaceDE w:val="0"/>
        <w:adjustRightInd w:val="0"/>
        <w:snapToGrid w:val="0"/>
        <w:spacing w:line="540" w:lineRule="exact"/>
        <w:ind w:right="840" w:rightChars="400"/>
        <w:jc w:val="right"/>
        <w:rPr>
          <w:rFonts w:ascii="仿宋_GB2312" w:hAnsi="Times New Roman" w:eastAsia="仿宋_GB2312"/>
          <w:spacing w:val="-11"/>
          <w:sz w:val="32"/>
          <w:szCs w:val="32"/>
        </w:rPr>
      </w:pPr>
    </w:p>
    <w:p>
      <w:pPr>
        <w:adjustRightInd w:val="0"/>
        <w:snapToGrid w:val="0"/>
        <w:spacing w:line="540" w:lineRule="exact"/>
        <w:ind w:right="840" w:rightChars="400"/>
        <w:jc w:val="right"/>
        <w:rPr>
          <w:rFonts w:ascii="Arial" w:hAnsi="Arial" w:eastAsia="黑体"/>
          <w:b/>
          <w:bCs/>
          <w:sz w:val="28"/>
          <w:szCs w:val="28"/>
        </w:rPr>
      </w:pPr>
      <w:r>
        <w:rPr>
          <w:rFonts w:ascii="Arial" w:hAnsi="Arial" w:eastAsia="黑体"/>
          <w:b/>
          <w:bCs/>
          <w:sz w:val="28"/>
          <w:szCs w:val="28"/>
        </w:rPr>
        <w:t xml:space="preserve"> </w:t>
      </w:r>
    </w:p>
    <w:tbl>
      <w:tblPr>
        <w:tblStyle w:val="9"/>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884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71" w:hRule="atLeast"/>
          <w:jc w:val="center"/>
        </w:trPr>
        <w:tc>
          <w:tcPr>
            <w:tcW w:w="8844" w:type="dxa"/>
            <w:tcBorders>
              <w:top w:val="single" w:color="auto" w:sz="12" w:space="0"/>
              <w:left w:val="nil"/>
              <w:bottom w:val="single" w:color="auto" w:sz="8" w:space="0"/>
              <w:right w:val="nil"/>
            </w:tcBorders>
            <w:noWrap w:val="0"/>
            <w:vAlign w:val="center"/>
          </w:tcPr>
          <w:p>
            <w:pPr>
              <w:spacing w:line="540" w:lineRule="exact"/>
              <w:ind w:left="1058" w:hanging="1058" w:hangingChars="378"/>
              <w:rPr>
                <w:rFonts w:ascii="Times New Roman" w:hAnsi="Times New Roman" w:eastAsia="仿宋_GB2312"/>
                <w:kern w:val="0"/>
                <w:sz w:val="28"/>
                <w:szCs w:val="28"/>
              </w:rPr>
            </w:pPr>
            <w:r>
              <w:rPr>
                <w:rFonts w:hint="eastAsia" w:ascii="Times New Roman" w:hAnsi="Times New Roman" w:eastAsia="仿宋_GB2312"/>
                <w:sz w:val="28"/>
                <w:szCs w:val="28"/>
              </w:rPr>
              <w:t> </w:t>
            </w:r>
            <w:r>
              <w:rPr>
                <w:rFonts w:hint="eastAsia" w:ascii="Times New Roman" w:hAnsi="Times New Roman" w:eastAsia="仿宋_GB2312"/>
                <w:kern w:val="0"/>
                <w:sz w:val="28"/>
                <w:szCs w:val="28"/>
              </w:rPr>
              <w:t>抄送：省生态环境厅。市生态环境局阳宗海风景名胜区分局，</w:t>
            </w:r>
            <w:r>
              <w:rPr>
                <w:rFonts w:hint="eastAsia" w:ascii="仿宋_GB2312" w:hAnsi="Times New Roman" w:eastAsia="仿宋_GB2312"/>
                <w:sz w:val="28"/>
                <w:szCs w:val="28"/>
              </w:rPr>
              <w:t>市局机关各处室、所属各单位</w:t>
            </w:r>
            <w:r>
              <w:rPr>
                <w:rFonts w:hint="eastAsia" w:ascii="Times New Roman" w:hAnsi="Times New Roman" w:eastAsia="仿宋_GB2312"/>
                <w:kern w:val="0"/>
                <w:sz w:val="28"/>
                <w:szCs w:val="28"/>
              </w:rPr>
              <w:t>。</w:t>
            </w:r>
            <w:r>
              <w:rPr>
                <w:rFonts w:ascii="Times New Roman" w:hAnsi="Times New Roman" w:eastAsia="仿宋_GB2312"/>
                <w:kern w:val="0"/>
                <w:sz w:val="28"/>
                <w:szCs w:val="28"/>
              </w:rPr>
              <w:fldChar w:fldCharType="begin" w:fldLock="1"/>
            </w:r>
            <w:r>
              <w:rPr>
                <w:rFonts w:ascii="Times New Roman" w:hAnsi="Times New Roman" w:eastAsia="仿宋_GB2312"/>
                <w:kern w:val="0"/>
                <w:sz w:val="28"/>
                <w:szCs w:val="28"/>
              </w:rPr>
              <w:instrText xml:space="preserve"> HYPERLINK "https://www.tianyancha.com/company/3150816175" </w:instrText>
            </w:r>
            <w:r>
              <w:rPr>
                <w:rFonts w:ascii="Times New Roman" w:hAnsi="Times New Roman" w:eastAsia="仿宋_GB2312"/>
                <w:kern w:val="0"/>
                <w:sz w:val="28"/>
                <w:szCs w:val="28"/>
              </w:rPr>
              <w:fldChar w:fldCharType="separate"/>
            </w:r>
            <w:r>
              <w:rPr>
                <w:rFonts w:hint="eastAsia" w:ascii="Times New Roman" w:hAnsi="Times New Roman" w:eastAsia="仿宋_GB2312"/>
                <w:kern w:val="0"/>
                <w:sz w:val="28"/>
                <w:szCs w:val="28"/>
              </w:rPr>
              <w:t>云南蔚来环保技术咨询有限公司</w:t>
            </w:r>
            <w:r>
              <w:rPr>
                <w:rFonts w:ascii="Times New Roman" w:hAnsi="Times New Roman" w:eastAsia="仿宋_GB2312"/>
                <w:kern w:val="0"/>
                <w:sz w:val="28"/>
                <w:szCs w:val="28"/>
              </w:rPr>
              <w:fldChar w:fldCharType="end"/>
            </w:r>
            <w:r>
              <w:rPr>
                <w:rFonts w:ascii="Times New Roman" w:hAnsi="Times New Roman" w:eastAsia="仿宋_GB2312"/>
                <w:kern w:val="0"/>
                <w:sz w:val="28"/>
                <w:szCs w:val="28"/>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71" w:hRule="atLeast"/>
          <w:jc w:val="center"/>
        </w:trPr>
        <w:tc>
          <w:tcPr>
            <w:tcW w:w="8844" w:type="dxa"/>
            <w:tcBorders>
              <w:top w:val="single" w:color="auto" w:sz="8" w:space="0"/>
              <w:left w:val="nil"/>
              <w:bottom w:val="single" w:color="auto" w:sz="12" w:space="0"/>
              <w:right w:val="nil"/>
            </w:tcBorders>
            <w:noWrap w:val="0"/>
            <w:vAlign w:val="center"/>
          </w:tcPr>
          <w:p>
            <w:pPr>
              <w:autoSpaceDE w:val="0"/>
              <w:adjustRightInd w:val="0"/>
              <w:snapToGrid w:val="0"/>
              <w:spacing w:line="540" w:lineRule="exact"/>
              <w:ind w:right="73" w:rightChars="35" w:firstLine="280" w:firstLineChars="100"/>
              <w:rPr>
                <w:rFonts w:ascii="Times New Roman" w:hAnsi="Times New Roman" w:eastAsia="仿宋_GB2312"/>
                <w:kern w:val="0"/>
                <w:sz w:val="28"/>
                <w:szCs w:val="28"/>
              </w:rPr>
            </w:pPr>
            <w:r>
              <w:rPr>
                <w:rFonts w:ascii="Times New Roman" w:hAnsi="Times New Roman" w:eastAsia="仿宋_GB2312"/>
                <w:kern w:val="0"/>
                <w:sz w:val="28"/>
                <w:szCs w:val="28"/>
              </w:rPr>
              <w:t>昆明市生态环境局</w:t>
            </w:r>
            <w:r>
              <w:rPr>
                <w:rFonts w:hint="eastAsia" w:ascii="Times New Roman" w:hAnsi="Times New Roman" w:eastAsia="仿宋_GB2312"/>
                <w:kern w:val="0"/>
                <w:sz w:val="28"/>
                <w:szCs w:val="28"/>
              </w:rPr>
              <w:t xml:space="preserve">        </w:t>
            </w:r>
            <w:r>
              <w:rPr>
                <w:rFonts w:ascii="Times New Roman" w:hAnsi="Times New Roman" w:eastAsia="仿宋_GB2312"/>
                <w:kern w:val="0"/>
                <w:sz w:val="28"/>
                <w:szCs w:val="28"/>
              </w:rPr>
              <w:t xml:space="preserve">            </w:t>
            </w:r>
            <w:r>
              <w:rPr>
                <w:rFonts w:ascii="Times New Roman" w:hAnsi="Times New Roman"/>
                <w:kern w:val="0"/>
                <w:sz w:val="28"/>
                <w:szCs w:val="28"/>
              </w:rPr>
              <w:t>202</w:t>
            </w:r>
            <w:r>
              <w:rPr>
                <w:rFonts w:hint="eastAsia" w:ascii="Times New Roman" w:hAnsi="Times New Roman"/>
                <w:kern w:val="0"/>
                <w:sz w:val="28"/>
                <w:szCs w:val="28"/>
              </w:rPr>
              <w:t>6</w:t>
            </w:r>
            <w:r>
              <w:rPr>
                <w:rFonts w:ascii="Times New Roman" w:hAnsi="Times New Roman" w:eastAsia="仿宋_GB2312"/>
                <w:kern w:val="0"/>
                <w:sz w:val="28"/>
                <w:szCs w:val="28"/>
              </w:rPr>
              <w:t>年</w:t>
            </w:r>
            <w:r>
              <w:rPr>
                <w:rFonts w:hint="eastAsia" w:ascii="Times New Roman" w:hAnsi="Times New Roman" w:eastAsia="仿宋_GB2312"/>
                <w:kern w:val="0"/>
                <w:sz w:val="28"/>
                <w:szCs w:val="28"/>
              </w:rPr>
              <w:t>1</w:t>
            </w:r>
            <w:r>
              <w:rPr>
                <w:rFonts w:ascii="Times New Roman" w:hAnsi="Times New Roman" w:eastAsia="仿宋_GB2312"/>
                <w:kern w:val="0"/>
                <w:sz w:val="28"/>
                <w:szCs w:val="28"/>
              </w:rPr>
              <w:t>月</w:t>
            </w:r>
            <w:r>
              <w:rPr>
                <w:rFonts w:hint="eastAsia" w:ascii="Times New Roman" w:hAnsi="Times New Roman" w:eastAsia="仿宋_GB2312"/>
                <w:kern w:val="0"/>
                <w:sz w:val="28"/>
                <w:szCs w:val="28"/>
              </w:rPr>
              <w:t>30</w:t>
            </w:r>
            <w:r>
              <w:rPr>
                <w:rFonts w:ascii="Times New Roman" w:hAnsi="Times New Roman" w:eastAsia="仿宋_GB2312"/>
                <w:kern w:val="0"/>
                <w:sz w:val="28"/>
                <w:szCs w:val="28"/>
              </w:rPr>
              <w:t>日印发</w:t>
            </w:r>
          </w:p>
        </w:tc>
      </w:tr>
    </w:tbl>
    <w:p>
      <w:bookmarkStart w:id="1" w:name="_GoBack"/>
      <w:bookmarkEnd w:id="1"/>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lang/>
      </w:rPr>
      <w:t>- 3 -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ED0BAB"/>
    <w:multiLevelType w:val="multilevel"/>
    <w:tmpl w:val="39ED0BAB"/>
    <w:lvl w:ilvl="0" w:tentative="0">
      <w:start w:val="2"/>
      <w:numFmt w:val="chineseCounting"/>
      <w:suff w:val="nothing"/>
      <w:lvlText w:val="（%1）"/>
      <w:lvlJc w:val="left"/>
      <w:pPr>
        <w:ind w:left="-2" w:firstLine="0"/>
      </w:pPr>
      <w:rPr>
        <w:rFonts w:hint="eastAsia" w:ascii="宋体" w:hAnsi="宋体" w:eastAsia="宋体"/>
        <w:color w:val="00000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2E3519C"/>
    <w:multiLevelType w:val="multilevel"/>
    <w:tmpl w:val="42E3519C"/>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E4F02AE"/>
    <w:multiLevelType w:val="multilevel"/>
    <w:tmpl w:val="7E4F02AE"/>
    <w:lvl w:ilvl="0" w:tentative="0">
      <w:start w:val="3"/>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4788D"/>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B7A8F"/>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082D"/>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318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5BD"/>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4843"/>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356"/>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517C"/>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0C6"/>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476CE"/>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321E"/>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1422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2031A"/>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uiPriority w:val="0"/>
    <w:rPr>
      <w:rFonts w:ascii="宋体" w:hAnsi="Courier New" w:eastAsia="宋体" w:cs="Times New Roman"/>
      <w:kern w:val="2"/>
      <w:sz w:val="21"/>
    </w:rPr>
  </w:style>
  <w:style w:type="paragraph" w:customStyle="1" w:styleId="18">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2026-02-02T01:36:00Z</dcterms:created>
  <dc:creator>李敏</dc:creator>
  <cp:lastModifiedBy>李敏</cp:lastModifiedBy>
  <dcterms:modified xsi:type="dcterms:W3CDTF">2026-02-02T01:37:44Z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